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D5" w:rsidRDefault="004F70D5" w:rsidP="0097490A">
      <w:pPr>
        <w:pStyle w:val="Nagwek2"/>
        <w:spacing w:beforeLines="20" w:before="48" w:afterLines="20" w:after="48"/>
        <w:rPr>
          <w:rFonts w:cs="Arial"/>
        </w:rPr>
      </w:pPr>
      <w:r w:rsidRPr="00840487">
        <w:rPr>
          <w:rFonts w:cs="Arial"/>
        </w:rPr>
        <w:t>Opis UPS medyczny</w:t>
      </w:r>
    </w:p>
    <w:p w:rsidR="0097490A" w:rsidRPr="0097490A" w:rsidRDefault="0097490A" w:rsidP="0097490A">
      <w:pPr>
        <w:spacing w:beforeLines="20" w:before="48" w:afterLines="20" w:after="48"/>
      </w:pPr>
    </w:p>
    <w:p w:rsidR="004F70D5" w:rsidRPr="00840487" w:rsidRDefault="004F70D5" w:rsidP="0097490A">
      <w:pPr>
        <w:spacing w:beforeLines="20" w:before="48" w:afterLines="20" w:after="48"/>
        <w:rPr>
          <w:rFonts w:ascii="Arial" w:hAnsi="Arial" w:cs="Arial"/>
          <w:kern w:val="0"/>
          <w:sz w:val="22"/>
          <w:szCs w:val="22"/>
        </w:rPr>
      </w:pPr>
      <w:bookmarkStart w:id="0" w:name="_Toc228855191"/>
      <w:bookmarkStart w:id="1" w:name="_Toc286413348"/>
      <w:bookmarkStart w:id="2" w:name="_Toc375389367"/>
      <w:r w:rsidRPr="00840487">
        <w:rPr>
          <w:rFonts w:ascii="Arial" w:hAnsi="Arial" w:cs="Arial"/>
          <w:sz w:val="22"/>
          <w:szCs w:val="22"/>
        </w:rPr>
        <w:t>System UPS jest konstrukcyjnie przys</w:t>
      </w:r>
      <w:r w:rsidR="00840487">
        <w:rPr>
          <w:rFonts w:ascii="Arial" w:hAnsi="Arial" w:cs="Arial"/>
          <w:sz w:val="22"/>
          <w:szCs w:val="22"/>
        </w:rPr>
        <w:t xml:space="preserve">tosowany do działania zgodnie z </w:t>
      </w:r>
      <w:r w:rsidRPr="00840487">
        <w:rPr>
          <w:rFonts w:ascii="Arial" w:hAnsi="Arial" w:cs="Arial"/>
          <w:sz w:val="22"/>
          <w:szCs w:val="22"/>
        </w:rPr>
        <w:t>następującymi normami europejskimi i światowymi:</w:t>
      </w:r>
    </w:p>
    <w:p w:rsidR="004F70D5" w:rsidRPr="00840487" w:rsidRDefault="004F70D5" w:rsidP="0097490A">
      <w:pPr>
        <w:spacing w:beforeLines="20" w:before="48" w:afterLines="20" w:after="48"/>
        <w:jc w:val="center"/>
        <w:rPr>
          <w:rFonts w:ascii="Arial" w:hAnsi="Arial" w:cs="Arial"/>
        </w:rPr>
      </w:pPr>
    </w:p>
    <w:tbl>
      <w:tblPr>
        <w:tblW w:w="8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4261"/>
      </w:tblGrid>
      <w:tr w:rsidR="004F70D5" w:rsidRPr="00840487" w:rsidTr="00C2267A">
        <w:trPr>
          <w:trHeight w:val="20"/>
          <w:jc w:val="center"/>
        </w:trPr>
        <w:tc>
          <w:tcPr>
            <w:tcW w:w="3826" w:type="dxa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840487" w:rsidRDefault="004F70D5" w:rsidP="0097490A">
            <w:pPr>
              <w:spacing w:beforeLines="20" w:before="48" w:afterLines="20" w:after="4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048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4261" w:type="dxa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840487" w:rsidRDefault="004F70D5" w:rsidP="0097490A">
            <w:pPr>
              <w:spacing w:beforeLines="20" w:before="48" w:afterLines="20" w:after="4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0487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Norma odniesienia</w:t>
            </w:r>
          </w:p>
        </w:tc>
      </w:tr>
      <w:tr w:rsidR="004F70D5" w:rsidRPr="00840487" w:rsidTr="00C2267A">
        <w:trPr>
          <w:trHeight w:val="59"/>
          <w:jc w:val="center"/>
        </w:trPr>
        <w:tc>
          <w:tcPr>
            <w:tcW w:w="3826" w:type="dxa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840487" w:rsidRDefault="004F70D5" w:rsidP="0097490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40487">
              <w:rPr>
                <w:rFonts w:ascii="Arial" w:hAnsi="Arial" w:cs="Arial"/>
                <w:sz w:val="20"/>
                <w:szCs w:val="20"/>
              </w:rPr>
              <w:t>Wymagania ogólne i wymagania dotyczące bezpieczeństwa UPS stosowanych w miejscach dostępnych dla operatorów</w:t>
            </w:r>
          </w:p>
        </w:tc>
        <w:tc>
          <w:tcPr>
            <w:tcW w:w="4261" w:type="dxa"/>
            <w:tcMar>
              <w:left w:w="108" w:type="dxa"/>
              <w:right w:w="108" w:type="dxa"/>
            </w:tcMar>
            <w:vAlign w:val="center"/>
          </w:tcPr>
          <w:p w:rsidR="004F70D5" w:rsidRPr="00840487" w:rsidRDefault="004F70D5" w:rsidP="0097490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40487">
              <w:rPr>
                <w:rFonts w:ascii="Arial" w:hAnsi="Arial" w:cs="Arial"/>
                <w:sz w:val="20"/>
                <w:szCs w:val="20"/>
              </w:rPr>
              <w:t>EN50091-1-1/IEC62040-1-1/AS 62040-1-1</w:t>
            </w:r>
          </w:p>
        </w:tc>
      </w:tr>
      <w:tr w:rsidR="004F70D5" w:rsidRPr="00840487" w:rsidTr="00C2267A">
        <w:trPr>
          <w:trHeight w:val="59"/>
          <w:jc w:val="center"/>
        </w:trPr>
        <w:tc>
          <w:tcPr>
            <w:tcW w:w="3826" w:type="dxa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840487" w:rsidRDefault="004F70D5" w:rsidP="0097490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40487">
              <w:rPr>
                <w:rFonts w:ascii="Arial" w:hAnsi="Arial" w:cs="Arial"/>
                <w:sz w:val="20"/>
                <w:szCs w:val="20"/>
              </w:rPr>
              <w:t>Wymagania dotyczące kompatybilności elektromagnetycznej (EMC) systemów zasilania awaryjnego</w:t>
            </w:r>
          </w:p>
        </w:tc>
        <w:tc>
          <w:tcPr>
            <w:tcW w:w="4261" w:type="dxa"/>
            <w:tcMar>
              <w:left w:w="108" w:type="dxa"/>
              <w:right w:w="108" w:type="dxa"/>
            </w:tcMar>
            <w:vAlign w:val="center"/>
          </w:tcPr>
          <w:p w:rsidR="004F70D5" w:rsidRPr="00840487" w:rsidRDefault="004F70D5" w:rsidP="0097490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40487">
              <w:rPr>
                <w:rFonts w:ascii="Arial" w:hAnsi="Arial" w:cs="Arial"/>
                <w:sz w:val="20"/>
                <w:szCs w:val="20"/>
              </w:rPr>
              <w:t>EN50091-2/IEC62040-2/AS 62040-2(C3)</w:t>
            </w:r>
          </w:p>
        </w:tc>
      </w:tr>
      <w:tr w:rsidR="004F70D5" w:rsidRPr="00840487" w:rsidTr="00C2267A">
        <w:trPr>
          <w:trHeight w:val="59"/>
          <w:jc w:val="center"/>
        </w:trPr>
        <w:tc>
          <w:tcPr>
            <w:tcW w:w="3826" w:type="dxa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840487" w:rsidRDefault="004F70D5" w:rsidP="0097490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40487">
              <w:rPr>
                <w:rFonts w:ascii="Arial" w:hAnsi="Arial" w:cs="Arial"/>
                <w:sz w:val="20"/>
                <w:szCs w:val="20"/>
              </w:rPr>
              <w:t>Metoda określania właściwości i wymagania dotyczące badań systemów zasilania awaryjnego</w:t>
            </w:r>
          </w:p>
        </w:tc>
        <w:tc>
          <w:tcPr>
            <w:tcW w:w="4261" w:type="dxa"/>
            <w:tcMar>
              <w:left w:w="108" w:type="dxa"/>
              <w:right w:w="108" w:type="dxa"/>
            </w:tcMar>
            <w:vAlign w:val="center"/>
          </w:tcPr>
          <w:p w:rsidR="004F70D5" w:rsidRPr="00840487" w:rsidRDefault="004F70D5" w:rsidP="0097490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val="en-US"/>
              </w:rPr>
              <w:t>EN50091-3/IEC62040-3/AS 62040-3(VFI SS 111)</w:t>
            </w:r>
          </w:p>
        </w:tc>
      </w:tr>
    </w:tbl>
    <w:p w:rsidR="00840487" w:rsidRPr="00840487" w:rsidRDefault="00840487" w:rsidP="0097490A">
      <w:pPr>
        <w:spacing w:beforeLines="20" w:before="48" w:afterLines="20" w:after="48"/>
        <w:rPr>
          <w:rFonts w:ascii="Arial" w:hAnsi="Arial" w:cs="Arial"/>
          <w:sz w:val="18"/>
          <w:szCs w:val="18"/>
        </w:rPr>
      </w:pPr>
      <w:r w:rsidRPr="00840487">
        <w:rPr>
          <w:rFonts w:ascii="Arial" w:hAnsi="Arial" w:cs="Arial"/>
          <w:sz w:val="18"/>
          <w:szCs w:val="18"/>
        </w:rPr>
        <w:t>Tab.1 Zgodność z normami europejskimi i światowymi</w:t>
      </w:r>
      <w:bookmarkStart w:id="3" w:name="_Toc440438935"/>
      <w:bookmarkStart w:id="4" w:name="_Toc517688297"/>
      <w:bookmarkEnd w:id="0"/>
      <w:bookmarkEnd w:id="1"/>
      <w:bookmarkEnd w:id="2"/>
    </w:p>
    <w:p w:rsidR="00840487" w:rsidRPr="00840487" w:rsidRDefault="00840487" w:rsidP="0097490A">
      <w:pPr>
        <w:spacing w:beforeLines="20" w:before="48" w:afterLines="20" w:after="48"/>
        <w:rPr>
          <w:rFonts w:ascii="Arial" w:hAnsi="Arial" w:cs="Arial"/>
        </w:rPr>
      </w:pPr>
    </w:p>
    <w:p w:rsidR="00C22AF2" w:rsidRPr="00840487" w:rsidRDefault="00C22AF2" w:rsidP="0097490A">
      <w:pPr>
        <w:pStyle w:val="Nagwek2"/>
        <w:spacing w:beforeLines="20" w:before="48" w:afterLines="20" w:after="48"/>
        <w:rPr>
          <w:rFonts w:cs="Arial"/>
          <w:kern w:val="0"/>
        </w:rPr>
      </w:pPr>
      <w:r w:rsidRPr="00840487">
        <w:rPr>
          <w:rFonts w:cs="Arial"/>
          <w:kern w:val="0"/>
        </w:rPr>
        <w:t>Specyfikacja ogólna</w:t>
      </w:r>
    </w:p>
    <w:p w:rsidR="00840487" w:rsidRPr="00840487" w:rsidRDefault="00840487" w:rsidP="0097490A">
      <w:pPr>
        <w:spacing w:beforeLines="20" w:before="48" w:afterLines="20" w:after="48"/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1121"/>
        <w:gridCol w:w="774"/>
        <w:gridCol w:w="774"/>
        <w:gridCol w:w="774"/>
        <w:gridCol w:w="774"/>
        <w:gridCol w:w="1644"/>
        <w:gridCol w:w="1483"/>
      </w:tblGrid>
      <w:tr w:rsidR="00C22AF2" w:rsidRPr="00840487" w:rsidTr="00840487">
        <w:trPr>
          <w:cantSplit/>
          <w:trHeight w:val="305"/>
          <w:jc w:val="center"/>
        </w:trPr>
        <w:tc>
          <w:tcPr>
            <w:tcW w:w="1278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Model</w:t>
            </w:r>
          </w:p>
        </w:tc>
        <w:tc>
          <w:tcPr>
            <w:tcW w:w="926" w:type="pct"/>
            <w:gridSpan w:val="2"/>
            <w:tcBorders>
              <w:top w:val="single" w:sz="8" w:space="0" w:color="auto"/>
            </w:tcBorders>
            <w:shd w:val="clear" w:color="auto" w:fill="D9D9D9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84048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20KL</w:t>
            </w:r>
          </w:p>
        </w:tc>
      </w:tr>
      <w:tr w:rsidR="00C22AF2" w:rsidRPr="00840487" w:rsidTr="00840487">
        <w:trPr>
          <w:cantSplit/>
          <w:trHeight w:val="305"/>
          <w:jc w:val="center"/>
        </w:trPr>
        <w:tc>
          <w:tcPr>
            <w:tcW w:w="1278" w:type="pct"/>
            <w:gridSpan w:val="2"/>
            <w:tcBorders>
              <w:left w:val="single" w:sz="8" w:space="0" w:color="auto"/>
            </w:tcBorders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Moc znamionowa</w:t>
            </w:r>
          </w:p>
        </w:tc>
        <w:tc>
          <w:tcPr>
            <w:tcW w:w="926" w:type="pct"/>
            <w:gridSpan w:val="2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rPr>
                <w:rFonts w:ascii="Arial" w:hAnsi="Arial" w:cs="Arial"/>
                <w:spacing w:val="-2"/>
                <w:sz w:val="20"/>
                <w:szCs w:val="20"/>
                <w:lang w:eastAsia="zh-TW"/>
              </w:rPr>
            </w:pPr>
          </w:p>
        </w:tc>
        <w:tc>
          <w:tcPr>
            <w:tcW w:w="888" w:type="pct"/>
            <w:tcBorders>
              <w:right w:val="single" w:sz="8" w:space="0" w:color="auto"/>
            </w:tcBorders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</w:rPr>
              <w:t>2</w:t>
            </w: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0KVA/</w:t>
            </w:r>
            <w:r w:rsidRPr="00840487">
              <w:rPr>
                <w:rFonts w:ascii="Arial" w:hAnsi="Arial" w:cs="Arial"/>
                <w:sz w:val="20"/>
                <w:szCs w:val="20"/>
              </w:rPr>
              <w:t>18</w:t>
            </w: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KW</w:t>
            </w:r>
          </w:p>
        </w:tc>
      </w:tr>
      <w:tr w:rsidR="00C22AF2" w:rsidRPr="00840487" w:rsidTr="00840487">
        <w:trPr>
          <w:cantSplit/>
          <w:trHeight w:val="305"/>
          <w:jc w:val="center"/>
        </w:trPr>
        <w:tc>
          <w:tcPr>
            <w:tcW w:w="1278" w:type="pct"/>
            <w:gridSpan w:val="2"/>
            <w:tcBorders>
              <w:left w:val="single" w:sz="8" w:space="0" w:color="auto"/>
            </w:tcBorders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Częstotliwość (</w:t>
            </w:r>
            <w:proofErr w:type="spellStart"/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Hz</w:t>
            </w:r>
            <w:proofErr w:type="spellEnd"/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722" w:type="pct"/>
            <w:gridSpan w:val="6"/>
            <w:tcBorders>
              <w:right w:val="single" w:sz="8" w:space="0" w:color="auto"/>
            </w:tcBorders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50</w:t>
            </w:r>
            <w:r w:rsidRPr="00840487">
              <w:rPr>
                <w:rFonts w:ascii="Arial" w:hAnsi="Arial" w:cs="Arial"/>
                <w:sz w:val="20"/>
                <w:szCs w:val="20"/>
              </w:rPr>
              <w:t>/60</w:t>
            </w:r>
          </w:p>
        </w:tc>
      </w:tr>
      <w:tr w:rsidR="00C22AF2" w:rsidRPr="00840487" w:rsidTr="00840487">
        <w:trPr>
          <w:cantSplit/>
          <w:trHeight w:val="305"/>
          <w:jc w:val="center"/>
        </w:trPr>
        <w:tc>
          <w:tcPr>
            <w:tcW w:w="608" w:type="pct"/>
            <w:vMerge w:val="restart"/>
            <w:tcBorders>
              <w:left w:val="single" w:sz="8" w:space="0" w:color="auto"/>
            </w:tcBorders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Wejście</w:t>
            </w:r>
          </w:p>
        </w:tc>
        <w:tc>
          <w:tcPr>
            <w:tcW w:w="670" w:type="pct"/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Napięcie</w:t>
            </w:r>
          </w:p>
        </w:tc>
        <w:tc>
          <w:tcPr>
            <w:tcW w:w="3722" w:type="pct"/>
            <w:gridSpan w:val="6"/>
            <w:tcBorders>
              <w:right w:val="single" w:sz="8" w:space="0" w:color="auto"/>
            </w:tcBorders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(</w:t>
            </w:r>
            <w:r w:rsidRPr="00840487">
              <w:rPr>
                <w:rFonts w:ascii="Arial" w:hAnsi="Arial" w:cs="Arial"/>
                <w:sz w:val="20"/>
                <w:szCs w:val="20"/>
              </w:rPr>
              <w:t>304</w:t>
            </w: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-</w:t>
            </w:r>
            <w:r w:rsidRPr="00840487">
              <w:rPr>
                <w:rFonts w:ascii="Arial" w:hAnsi="Arial" w:cs="Arial"/>
                <w:sz w:val="20"/>
                <w:szCs w:val="20"/>
              </w:rPr>
              <w:t>478</w:t>
            </w: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)VAC</w:t>
            </w:r>
          </w:p>
        </w:tc>
      </w:tr>
      <w:tr w:rsidR="00C22AF2" w:rsidRPr="00840487" w:rsidTr="00840487">
        <w:trPr>
          <w:cantSplit/>
          <w:trHeight w:val="305"/>
          <w:jc w:val="center"/>
        </w:trPr>
        <w:tc>
          <w:tcPr>
            <w:tcW w:w="608" w:type="pct"/>
            <w:vMerge/>
            <w:tcBorders>
              <w:left w:val="single" w:sz="8" w:space="0" w:color="auto"/>
            </w:tcBorders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670" w:type="pct"/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Prąd</w:t>
            </w:r>
          </w:p>
        </w:tc>
        <w:tc>
          <w:tcPr>
            <w:tcW w:w="926" w:type="pct"/>
            <w:gridSpan w:val="2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983" w:type="pct"/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888" w:type="pct"/>
            <w:tcBorders>
              <w:right w:val="single" w:sz="8" w:space="0" w:color="auto"/>
            </w:tcBorders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40487">
                <w:rPr>
                  <w:rFonts w:ascii="Arial" w:hAnsi="Arial" w:cs="Arial"/>
                  <w:sz w:val="20"/>
                  <w:szCs w:val="20"/>
                </w:rPr>
                <w:t>38</w:t>
              </w:r>
              <w:r w:rsidRPr="00840487">
                <w:rPr>
                  <w:rFonts w:ascii="Arial" w:hAnsi="Arial" w:cs="Arial"/>
                  <w:sz w:val="20"/>
                  <w:szCs w:val="20"/>
                  <w:lang w:eastAsia="zh-TW"/>
                </w:rPr>
                <w:t>A</w:t>
              </w:r>
            </w:smartTag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 xml:space="preserve"> max</w:t>
            </w:r>
          </w:p>
        </w:tc>
      </w:tr>
      <w:tr w:rsidR="00C22AF2" w:rsidRPr="00840487" w:rsidTr="00840487">
        <w:trPr>
          <w:cantSplit/>
          <w:trHeight w:val="50"/>
          <w:jc w:val="center"/>
        </w:trPr>
        <w:tc>
          <w:tcPr>
            <w:tcW w:w="608" w:type="pct"/>
            <w:vMerge w:val="restart"/>
            <w:tcBorders>
              <w:left w:val="single" w:sz="8" w:space="0" w:color="auto"/>
            </w:tcBorders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Baterie</w:t>
            </w:r>
          </w:p>
        </w:tc>
        <w:tc>
          <w:tcPr>
            <w:tcW w:w="670" w:type="pct"/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Napięcie</w:t>
            </w:r>
          </w:p>
        </w:tc>
        <w:tc>
          <w:tcPr>
            <w:tcW w:w="3722" w:type="pct"/>
            <w:gridSpan w:val="6"/>
            <w:tcBorders>
              <w:right w:val="single" w:sz="8" w:space="0" w:color="auto"/>
            </w:tcBorders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</w:rPr>
              <w:t>192</w:t>
            </w: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VDC</w:t>
            </w:r>
          </w:p>
        </w:tc>
      </w:tr>
      <w:tr w:rsidR="00C22AF2" w:rsidRPr="00840487" w:rsidTr="00840487">
        <w:trPr>
          <w:cantSplit/>
          <w:trHeight w:val="305"/>
          <w:jc w:val="center"/>
        </w:trPr>
        <w:tc>
          <w:tcPr>
            <w:tcW w:w="608" w:type="pct"/>
            <w:vMerge/>
            <w:tcBorders>
              <w:left w:val="single" w:sz="8" w:space="0" w:color="auto"/>
            </w:tcBorders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670" w:type="pct"/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Prąd</w:t>
            </w:r>
          </w:p>
        </w:tc>
        <w:tc>
          <w:tcPr>
            <w:tcW w:w="926" w:type="pct"/>
            <w:gridSpan w:val="2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983" w:type="pct"/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888" w:type="pct"/>
            <w:tcBorders>
              <w:right w:val="single" w:sz="8" w:space="0" w:color="auto"/>
            </w:tcBorders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40487">
                <w:rPr>
                  <w:rFonts w:ascii="Arial" w:hAnsi="Arial" w:cs="Arial"/>
                  <w:sz w:val="20"/>
                  <w:szCs w:val="20"/>
                </w:rPr>
                <w:t>120</w:t>
              </w:r>
              <w:r w:rsidRPr="00840487">
                <w:rPr>
                  <w:rFonts w:ascii="Arial" w:hAnsi="Arial" w:cs="Arial"/>
                  <w:sz w:val="20"/>
                  <w:szCs w:val="20"/>
                  <w:lang w:eastAsia="zh-TW"/>
                </w:rPr>
                <w:t>A</w:t>
              </w:r>
            </w:smartTag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 xml:space="preserve"> max</w:t>
            </w:r>
          </w:p>
        </w:tc>
      </w:tr>
      <w:tr w:rsidR="00C22AF2" w:rsidRPr="00840487" w:rsidTr="00840487">
        <w:trPr>
          <w:cantSplit/>
          <w:trHeight w:val="305"/>
          <w:jc w:val="center"/>
        </w:trPr>
        <w:tc>
          <w:tcPr>
            <w:tcW w:w="608" w:type="pct"/>
            <w:vMerge w:val="restart"/>
            <w:tcBorders>
              <w:left w:val="single" w:sz="8" w:space="0" w:color="auto"/>
            </w:tcBorders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Wyjście</w:t>
            </w:r>
          </w:p>
        </w:tc>
        <w:tc>
          <w:tcPr>
            <w:tcW w:w="670" w:type="pct"/>
            <w:vAlign w:val="center"/>
          </w:tcPr>
          <w:p w:rsidR="00C22AF2" w:rsidRPr="00840487" w:rsidRDefault="00CB2E66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Napię</w:t>
            </w:r>
            <w:r w:rsidR="00C22AF2"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cie</w:t>
            </w:r>
          </w:p>
        </w:tc>
        <w:tc>
          <w:tcPr>
            <w:tcW w:w="3722" w:type="pct"/>
            <w:gridSpan w:val="6"/>
            <w:tcBorders>
              <w:right w:val="single" w:sz="8" w:space="0" w:color="auto"/>
            </w:tcBorders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487">
              <w:rPr>
                <w:rFonts w:ascii="Arial" w:hAnsi="Arial" w:cs="Arial"/>
                <w:sz w:val="20"/>
                <w:szCs w:val="20"/>
              </w:rPr>
              <w:t>220V/230V/240V</w:t>
            </w:r>
          </w:p>
        </w:tc>
      </w:tr>
      <w:tr w:rsidR="00C22AF2" w:rsidRPr="00840487" w:rsidTr="00840487">
        <w:trPr>
          <w:cantSplit/>
          <w:trHeight w:val="305"/>
          <w:jc w:val="center"/>
        </w:trPr>
        <w:tc>
          <w:tcPr>
            <w:tcW w:w="608" w:type="pct"/>
            <w:vMerge/>
            <w:tcBorders>
              <w:left w:val="single" w:sz="8" w:space="0" w:color="auto"/>
            </w:tcBorders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670" w:type="pct"/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Prąd</w:t>
            </w:r>
          </w:p>
        </w:tc>
        <w:tc>
          <w:tcPr>
            <w:tcW w:w="926" w:type="pct"/>
            <w:gridSpan w:val="2"/>
            <w:tcBorders>
              <w:right w:val="single" w:sz="4" w:space="0" w:color="auto"/>
            </w:tcBorders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left w:val="single" w:sz="4" w:space="0" w:color="auto"/>
            </w:tcBorders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983" w:type="pct"/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888" w:type="pct"/>
            <w:tcBorders>
              <w:right w:val="single" w:sz="8" w:space="0" w:color="auto"/>
            </w:tcBorders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</w:rPr>
              <w:t>91/87/</w:t>
            </w:r>
            <w:smartTag w:uri="urn:schemas-microsoft-com:office:smarttags" w:element="chmetcnv">
              <w:smartTagPr>
                <w:attr w:name="UnitName" w:val="a"/>
                <w:attr w:name="SourceValue" w:val="8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40487">
                <w:rPr>
                  <w:rFonts w:ascii="Arial" w:hAnsi="Arial" w:cs="Arial"/>
                  <w:sz w:val="20"/>
                  <w:szCs w:val="20"/>
                </w:rPr>
                <w:t>83</w:t>
              </w:r>
              <w:r w:rsidRPr="00840487">
                <w:rPr>
                  <w:rFonts w:ascii="Arial" w:hAnsi="Arial" w:cs="Arial"/>
                  <w:sz w:val="20"/>
                  <w:szCs w:val="20"/>
                  <w:lang w:eastAsia="zh-TW"/>
                </w:rPr>
                <w:t>A</w:t>
              </w:r>
            </w:smartTag>
          </w:p>
        </w:tc>
      </w:tr>
      <w:tr w:rsidR="00C22AF2" w:rsidRPr="00840487" w:rsidTr="00840487">
        <w:trPr>
          <w:cantSplit/>
          <w:trHeight w:val="305"/>
          <w:jc w:val="center"/>
        </w:trPr>
        <w:tc>
          <w:tcPr>
            <w:tcW w:w="1278" w:type="pct"/>
            <w:gridSpan w:val="2"/>
            <w:tcBorders>
              <w:left w:val="single" w:sz="8" w:space="0" w:color="auto"/>
            </w:tcBorders>
            <w:vAlign w:val="center"/>
          </w:tcPr>
          <w:p w:rsidR="00C22AF2" w:rsidRPr="00840487" w:rsidRDefault="00840487" w:rsidP="0097490A">
            <w:pPr>
              <w:adjustRightInd w:val="0"/>
              <w:snapToGrid w:val="0"/>
              <w:spacing w:beforeLines="20" w:before="48" w:afterLines="20" w:after="48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 xml:space="preserve">Wymiary </w:t>
            </w:r>
            <w:r w:rsidR="00C22AF2"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(S</w:t>
            </w:r>
            <w:r w:rsidR="00C22AF2" w:rsidRPr="0084048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C22AF2"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G</w:t>
            </w:r>
            <w:r w:rsidR="00C22AF2" w:rsidRPr="0084048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 xml:space="preserve">W) </w:t>
            </w:r>
            <w:r w:rsidR="002D3A0C" w:rsidRPr="00840487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="00C22AF2"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mm</w:t>
            </w:r>
            <w:r w:rsidR="002D3A0C"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]</w:t>
            </w:r>
          </w:p>
        </w:tc>
        <w:tc>
          <w:tcPr>
            <w:tcW w:w="926" w:type="pct"/>
            <w:gridSpan w:val="2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right w:val="single" w:sz="8" w:space="0" w:color="auto"/>
            </w:tcBorders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rPr>
                <w:rFonts w:ascii="Arial" w:hAnsi="Arial" w:cs="Arial"/>
                <w:sz w:val="20"/>
                <w:szCs w:val="20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250*562*7</w:t>
            </w:r>
            <w:r w:rsidRPr="008404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22AF2" w:rsidRPr="00840487" w:rsidTr="00840487">
        <w:trPr>
          <w:cantSplit/>
          <w:trHeight w:val="305"/>
          <w:jc w:val="center"/>
        </w:trPr>
        <w:tc>
          <w:tcPr>
            <w:tcW w:w="1278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22AF2" w:rsidRPr="00840487" w:rsidRDefault="002D3A0C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Waga [kg]</w:t>
            </w:r>
          </w:p>
        </w:tc>
        <w:tc>
          <w:tcPr>
            <w:tcW w:w="463" w:type="pct"/>
            <w:tcBorders>
              <w:bottom w:val="single" w:sz="8" w:space="0" w:color="auto"/>
            </w:tcBorders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8" w:space="0" w:color="auto"/>
            </w:tcBorders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8" w:space="0" w:color="auto"/>
            </w:tcBorders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8" w:space="0" w:color="auto"/>
            </w:tcBorders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pct"/>
            <w:tcBorders>
              <w:bottom w:val="single" w:sz="8" w:space="0" w:color="auto"/>
            </w:tcBorders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2AF2" w:rsidRPr="00840487" w:rsidRDefault="00C22AF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8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</w:tbl>
    <w:p w:rsidR="00C22AF2" w:rsidRPr="00840487" w:rsidRDefault="00840487" w:rsidP="0097490A">
      <w:pPr>
        <w:spacing w:beforeLines="20" w:before="48" w:afterLines="20" w:after="48"/>
        <w:rPr>
          <w:rFonts w:ascii="Arial" w:hAnsi="Arial" w:cs="Arial"/>
          <w:sz w:val="18"/>
          <w:szCs w:val="18"/>
        </w:rPr>
      </w:pPr>
      <w:r w:rsidRPr="00840487">
        <w:rPr>
          <w:rFonts w:ascii="Arial" w:hAnsi="Arial" w:cs="Arial"/>
          <w:sz w:val="18"/>
          <w:szCs w:val="18"/>
        </w:rPr>
        <w:t>Tab.2 Specyfikacja ogólna</w:t>
      </w:r>
    </w:p>
    <w:p w:rsidR="00840487" w:rsidRPr="00840487" w:rsidRDefault="00840487" w:rsidP="0097490A">
      <w:pPr>
        <w:spacing w:beforeLines="20" w:before="48" w:afterLines="20" w:after="48"/>
        <w:rPr>
          <w:rFonts w:ascii="Arial" w:hAnsi="Arial" w:cs="Arial"/>
        </w:rPr>
      </w:pPr>
    </w:p>
    <w:p w:rsidR="008C6EFA" w:rsidRDefault="008C6EFA" w:rsidP="0097490A">
      <w:pPr>
        <w:pStyle w:val="Nagwek2"/>
        <w:spacing w:beforeLines="20" w:before="48" w:afterLines="20" w:after="48"/>
        <w:rPr>
          <w:rFonts w:cs="Arial"/>
          <w:kern w:val="0"/>
        </w:rPr>
      </w:pPr>
      <w:r w:rsidRPr="00840487">
        <w:rPr>
          <w:rFonts w:cs="Arial"/>
          <w:kern w:val="0"/>
        </w:rPr>
        <w:t>Wydajność elektryczna</w:t>
      </w:r>
    </w:p>
    <w:p w:rsidR="0097490A" w:rsidRPr="0097490A" w:rsidRDefault="0097490A" w:rsidP="0097490A">
      <w:pPr>
        <w:spacing w:beforeLines="20" w:before="48" w:afterLines="20" w:after="48"/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7"/>
        <w:gridCol w:w="1197"/>
        <w:gridCol w:w="1825"/>
        <w:gridCol w:w="3203"/>
      </w:tblGrid>
      <w:tr w:rsidR="008C6EFA" w:rsidRPr="00840487" w:rsidTr="008C6EFA">
        <w:trPr>
          <w:cantSplit/>
          <w:trHeight w:val="264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C6EFA" w:rsidRPr="00840487" w:rsidRDefault="008C6EFA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Wejście</w:t>
            </w:r>
          </w:p>
        </w:tc>
      </w:tr>
      <w:tr w:rsidR="008C6EFA" w:rsidRPr="00840487" w:rsidTr="008C6EFA">
        <w:trPr>
          <w:cantSplit/>
          <w:trHeight w:val="289"/>
          <w:jc w:val="center"/>
        </w:trPr>
        <w:tc>
          <w:tcPr>
            <w:tcW w:w="1278" w:type="pct"/>
            <w:shd w:val="clear" w:color="auto" w:fill="D9D9D9"/>
            <w:vAlign w:val="center"/>
          </w:tcPr>
          <w:p w:rsidR="008C6EFA" w:rsidRPr="00840487" w:rsidRDefault="008C6EFA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Model</w:t>
            </w:r>
          </w:p>
        </w:tc>
        <w:tc>
          <w:tcPr>
            <w:tcW w:w="716" w:type="pct"/>
            <w:shd w:val="clear" w:color="auto" w:fill="D9D9D9"/>
            <w:vAlign w:val="center"/>
          </w:tcPr>
          <w:p w:rsidR="008C6EFA" w:rsidRPr="00840487" w:rsidRDefault="008C6EFA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Napięcie</w:t>
            </w:r>
          </w:p>
        </w:tc>
        <w:tc>
          <w:tcPr>
            <w:tcW w:w="1091" w:type="pct"/>
            <w:shd w:val="clear" w:color="auto" w:fill="D9D9D9"/>
            <w:vAlign w:val="center"/>
          </w:tcPr>
          <w:p w:rsidR="008C6EFA" w:rsidRPr="00840487" w:rsidRDefault="008C6EFA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Częstotliwość</w:t>
            </w:r>
          </w:p>
        </w:tc>
        <w:tc>
          <w:tcPr>
            <w:tcW w:w="1915" w:type="pct"/>
            <w:shd w:val="clear" w:color="auto" w:fill="D9D9D9"/>
            <w:vAlign w:val="center"/>
          </w:tcPr>
          <w:p w:rsidR="008C6EFA" w:rsidRPr="00840487" w:rsidRDefault="008C6EFA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Współczynnik mocy (PF)</w:t>
            </w:r>
          </w:p>
        </w:tc>
      </w:tr>
      <w:tr w:rsidR="008C6EFA" w:rsidRPr="00840487" w:rsidTr="008C6EFA">
        <w:trPr>
          <w:cantSplit/>
          <w:trHeight w:val="50"/>
          <w:jc w:val="center"/>
        </w:trPr>
        <w:tc>
          <w:tcPr>
            <w:tcW w:w="1278" w:type="pct"/>
            <w:tcBorders>
              <w:bottom w:val="single" w:sz="8" w:space="0" w:color="auto"/>
            </w:tcBorders>
            <w:vAlign w:val="center"/>
          </w:tcPr>
          <w:p w:rsidR="008C6EFA" w:rsidRPr="00840487" w:rsidRDefault="008C6EFA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87">
              <w:rPr>
                <w:rFonts w:ascii="Arial" w:hAnsi="Arial" w:cs="Arial"/>
                <w:sz w:val="20"/>
                <w:szCs w:val="20"/>
              </w:rPr>
              <w:t>6k/</w:t>
            </w: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10</w:t>
            </w:r>
            <w:r w:rsidRPr="00840487">
              <w:rPr>
                <w:rFonts w:ascii="Arial" w:hAnsi="Arial" w:cs="Arial"/>
                <w:sz w:val="20"/>
                <w:szCs w:val="20"/>
              </w:rPr>
              <w:t>K</w:t>
            </w: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/15</w:t>
            </w:r>
            <w:r w:rsidRPr="00840487">
              <w:rPr>
                <w:rFonts w:ascii="Arial" w:hAnsi="Arial" w:cs="Arial"/>
                <w:sz w:val="20"/>
                <w:szCs w:val="20"/>
              </w:rPr>
              <w:t>K</w:t>
            </w: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/20</w:t>
            </w:r>
            <w:r w:rsidRPr="00840487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716" w:type="pct"/>
            <w:tcBorders>
              <w:bottom w:val="single" w:sz="8" w:space="0" w:color="auto"/>
            </w:tcBorders>
            <w:vAlign w:val="center"/>
          </w:tcPr>
          <w:p w:rsidR="008C6EFA" w:rsidRPr="00840487" w:rsidRDefault="008C6EFA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3 fazy</w:t>
            </w:r>
          </w:p>
        </w:tc>
        <w:tc>
          <w:tcPr>
            <w:tcW w:w="1091" w:type="pct"/>
            <w:tcBorders>
              <w:bottom w:val="single" w:sz="8" w:space="0" w:color="auto"/>
            </w:tcBorders>
            <w:vAlign w:val="center"/>
          </w:tcPr>
          <w:p w:rsidR="008C6EFA" w:rsidRPr="00840487" w:rsidRDefault="008C6EFA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87">
              <w:rPr>
                <w:rFonts w:ascii="Arial" w:hAnsi="Arial" w:cs="Arial"/>
                <w:sz w:val="20"/>
                <w:szCs w:val="20"/>
              </w:rPr>
              <w:t>40-70Hz</w:t>
            </w:r>
          </w:p>
        </w:tc>
        <w:tc>
          <w:tcPr>
            <w:tcW w:w="1915" w:type="pct"/>
            <w:tcBorders>
              <w:bottom w:val="single" w:sz="8" w:space="0" w:color="auto"/>
            </w:tcBorders>
            <w:vAlign w:val="center"/>
          </w:tcPr>
          <w:p w:rsidR="008C6EFA" w:rsidRPr="00840487" w:rsidRDefault="008C6EFA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&gt;0.95(pełne obciążenie)</w:t>
            </w:r>
          </w:p>
        </w:tc>
      </w:tr>
    </w:tbl>
    <w:p w:rsidR="00840487" w:rsidRPr="00840487" w:rsidRDefault="00840487" w:rsidP="0097490A">
      <w:pPr>
        <w:spacing w:beforeLines="20" w:before="48" w:afterLines="20" w:after="48"/>
        <w:rPr>
          <w:rFonts w:ascii="Arial" w:hAnsi="Arial" w:cs="Arial"/>
          <w:sz w:val="18"/>
          <w:szCs w:val="18"/>
        </w:rPr>
      </w:pPr>
      <w:r w:rsidRPr="00840487">
        <w:rPr>
          <w:rFonts w:ascii="Arial" w:hAnsi="Arial" w:cs="Arial"/>
          <w:sz w:val="18"/>
          <w:szCs w:val="18"/>
        </w:rPr>
        <w:t>Tab.3 Wydajność elektryczna - wejście</w:t>
      </w:r>
    </w:p>
    <w:p w:rsidR="003D1363" w:rsidRDefault="003D1363" w:rsidP="0097490A">
      <w:pPr>
        <w:spacing w:beforeLines="20" w:before="48" w:afterLines="20" w:after="48"/>
        <w:rPr>
          <w:rFonts w:ascii="Arial" w:hAnsi="Arial" w:cs="Arial"/>
        </w:rPr>
      </w:pPr>
    </w:p>
    <w:p w:rsidR="0097490A" w:rsidRPr="00840487" w:rsidRDefault="0097490A" w:rsidP="0097490A">
      <w:pPr>
        <w:spacing w:beforeLines="20" w:before="48" w:afterLines="20" w:after="48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86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"/>
        <w:gridCol w:w="613"/>
        <w:gridCol w:w="1279"/>
        <w:gridCol w:w="1564"/>
        <w:gridCol w:w="3064"/>
        <w:gridCol w:w="923"/>
      </w:tblGrid>
      <w:tr w:rsidR="003D1363" w:rsidRPr="00840487" w:rsidTr="003D1363">
        <w:trPr>
          <w:cantSplit/>
          <w:trHeight w:val="30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1363" w:rsidRPr="00840487" w:rsidRDefault="003D1363" w:rsidP="0097490A">
            <w:pPr>
              <w:adjustRightInd w:val="0"/>
              <w:snapToGrid w:val="0"/>
              <w:spacing w:beforeLines="20" w:before="48" w:afterLines="20" w:after="48" w:line="280" w:lineRule="exact"/>
              <w:ind w:left="402" w:hangingChars="200" w:hanging="40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lastRenderedPageBreak/>
              <w:t>Wyjście</w:t>
            </w:r>
          </w:p>
        </w:tc>
      </w:tr>
      <w:tr w:rsidR="00840487" w:rsidRPr="00840487" w:rsidTr="00840487">
        <w:trPr>
          <w:cantSplit/>
          <w:trHeight w:val="561"/>
          <w:jc w:val="center"/>
        </w:trPr>
        <w:tc>
          <w:tcPr>
            <w:tcW w:w="555" w:type="pct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3D1363" w:rsidRPr="00840487" w:rsidRDefault="003D1363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pacing w:val="-6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pacing w:val="-6"/>
                <w:sz w:val="20"/>
                <w:szCs w:val="20"/>
                <w:lang w:eastAsia="zh-TW"/>
              </w:rPr>
              <w:t>Stabilność napięcia</w:t>
            </w:r>
          </w:p>
        </w:tc>
        <w:tc>
          <w:tcPr>
            <w:tcW w:w="395" w:type="pct"/>
            <w:shd w:val="clear" w:color="auto" w:fill="D9D9D9"/>
            <w:vAlign w:val="center"/>
          </w:tcPr>
          <w:p w:rsidR="003D1363" w:rsidRPr="00840487" w:rsidRDefault="003D1363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pacing w:val="-2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pacing w:val="-2"/>
                <w:sz w:val="20"/>
                <w:szCs w:val="20"/>
                <w:lang w:eastAsia="zh-TW"/>
              </w:rPr>
              <w:t xml:space="preserve">Power </w:t>
            </w:r>
            <w:proofErr w:type="spellStart"/>
            <w:r w:rsidRPr="00840487">
              <w:rPr>
                <w:rFonts w:ascii="Arial" w:hAnsi="Arial" w:cs="Arial"/>
                <w:spacing w:val="-2"/>
                <w:sz w:val="20"/>
                <w:szCs w:val="20"/>
                <w:lang w:eastAsia="zh-TW"/>
              </w:rPr>
              <w:t>Factor</w:t>
            </w:r>
            <w:proofErr w:type="spellEnd"/>
          </w:p>
        </w:tc>
        <w:tc>
          <w:tcPr>
            <w:tcW w:w="744" w:type="pct"/>
            <w:shd w:val="clear" w:color="auto" w:fill="D9D9D9"/>
            <w:vAlign w:val="center"/>
          </w:tcPr>
          <w:p w:rsidR="003D1363" w:rsidRPr="00840487" w:rsidRDefault="003D1363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Częstotliwość</w:t>
            </w:r>
          </w:p>
        </w:tc>
        <w:tc>
          <w:tcPr>
            <w:tcW w:w="956" w:type="pct"/>
            <w:shd w:val="clear" w:color="auto" w:fill="D9D9D9"/>
            <w:vAlign w:val="center"/>
          </w:tcPr>
          <w:p w:rsidR="003D1363" w:rsidRPr="00840487" w:rsidRDefault="003D1363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Zniekształcenia</w:t>
            </w:r>
          </w:p>
        </w:tc>
        <w:tc>
          <w:tcPr>
            <w:tcW w:w="1850" w:type="pct"/>
            <w:shd w:val="clear" w:color="auto" w:fill="D9D9D9"/>
            <w:vAlign w:val="center"/>
          </w:tcPr>
          <w:p w:rsidR="003D1363" w:rsidRPr="00840487" w:rsidRDefault="003D1363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Przeciążalność</w:t>
            </w:r>
          </w:p>
        </w:tc>
        <w:tc>
          <w:tcPr>
            <w:tcW w:w="500" w:type="pct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3D1363" w:rsidRPr="00840487" w:rsidRDefault="003D1363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proofErr w:type="spellStart"/>
            <w:r w:rsidRPr="00840487">
              <w:rPr>
                <w:rFonts w:ascii="Arial" w:hAnsi="Arial" w:cs="Arial"/>
                <w:sz w:val="20"/>
                <w:szCs w:val="20"/>
              </w:rPr>
              <w:t>C</w:t>
            </w: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rest</w:t>
            </w:r>
            <w:proofErr w:type="spellEnd"/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factor</w:t>
            </w:r>
            <w:proofErr w:type="spellEnd"/>
          </w:p>
        </w:tc>
      </w:tr>
      <w:tr w:rsidR="003D1363" w:rsidRPr="00840487" w:rsidTr="00840487">
        <w:trPr>
          <w:cantSplit/>
          <w:trHeight w:val="1592"/>
          <w:jc w:val="center"/>
        </w:trPr>
        <w:tc>
          <w:tcPr>
            <w:tcW w:w="555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D1363" w:rsidRPr="00840487" w:rsidRDefault="003D1363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pacing w:val="-6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pacing w:val="-6"/>
                <w:sz w:val="20"/>
                <w:szCs w:val="20"/>
                <w:lang w:eastAsia="zh-TW"/>
              </w:rPr>
              <w:sym w:font="Symbol" w:char="F0B1"/>
            </w:r>
            <w:r w:rsidRPr="00840487">
              <w:rPr>
                <w:rFonts w:ascii="Arial" w:hAnsi="Arial" w:cs="Arial"/>
                <w:spacing w:val="-6"/>
                <w:sz w:val="20"/>
                <w:szCs w:val="20"/>
                <w:lang w:eastAsia="zh-TW"/>
              </w:rPr>
              <w:t>1%</w:t>
            </w:r>
          </w:p>
        </w:tc>
        <w:tc>
          <w:tcPr>
            <w:tcW w:w="395" w:type="pct"/>
            <w:tcBorders>
              <w:bottom w:val="single" w:sz="8" w:space="0" w:color="auto"/>
            </w:tcBorders>
            <w:vAlign w:val="center"/>
          </w:tcPr>
          <w:p w:rsidR="003D1363" w:rsidRPr="00840487" w:rsidRDefault="003D1363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pacing w:val="-2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pacing w:val="-2"/>
                <w:sz w:val="20"/>
                <w:szCs w:val="20"/>
                <w:lang w:eastAsia="zh-TW"/>
              </w:rPr>
              <w:t>0.</w:t>
            </w:r>
            <w:r w:rsidRPr="00840487">
              <w:rPr>
                <w:rFonts w:ascii="Arial" w:hAnsi="Arial" w:cs="Arial"/>
                <w:spacing w:val="-2"/>
                <w:sz w:val="20"/>
                <w:szCs w:val="20"/>
              </w:rPr>
              <w:t>9</w:t>
            </w:r>
            <w:r w:rsidRPr="00840487">
              <w:rPr>
                <w:rFonts w:ascii="Arial" w:hAnsi="Arial" w:cs="Arial"/>
                <w:spacing w:val="-2"/>
                <w:sz w:val="20"/>
                <w:szCs w:val="20"/>
                <w:lang w:eastAsia="zh-TW"/>
              </w:rPr>
              <w:t xml:space="preserve"> ind.</w:t>
            </w:r>
          </w:p>
        </w:tc>
        <w:tc>
          <w:tcPr>
            <w:tcW w:w="744" w:type="pct"/>
            <w:tcBorders>
              <w:bottom w:val="single" w:sz="8" w:space="0" w:color="auto"/>
            </w:tcBorders>
            <w:vAlign w:val="center"/>
          </w:tcPr>
          <w:p w:rsidR="003D1363" w:rsidRPr="00840487" w:rsidRDefault="003D1363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sym w:font="Symbol" w:char="F0B1"/>
            </w: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0.1% znamionowej</w:t>
            </w:r>
          </w:p>
        </w:tc>
        <w:tc>
          <w:tcPr>
            <w:tcW w:w="956" w:type="pct"/>
            <w:tcBorders>
              <w:bottom w:val="single" w:sz="8" w:space="0" w:color="auto"/>
            </w:tcBorders>
            <w:vAlign w:val="center"/>
          </w:tcPr>
          <w:p w:rsidR="003D1363" w:rsidRPr="00840487" w:rsidRDefault="003D1363" w:rsidP="0097490A">
            <w:pPr>
              <w:adjustRightInd w:val="0"/>
              <w:snapToGrid w:val="0"/>
              <w:spacing w:beforeLines="20" w:before="48" w:afterLines="20" w:after="48" w:line="280" w:lineRule="exact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THD&lt;</w:t>
            </w:r>
            <w:r w:rsidRPr="00840487">
              <w:rPr>
                <w:rFonts w:ascii="Arial" w:hAnsi="Arial" w:cs="Arial"/>
                <w:sz w:val="20"/>
                <w:szCs w:val="20"/>
              </w:rPr>
              <w:t>1</w:t>
            </w: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% pełne obciążenie liniowe</w:t>
            </w:r>
          </w:p>
        </w:tc>
        <w:tc>
          <w:tcPr>
            <w:tcW w:w="1850" w:type="pct"/>
            <w:tcBorders>
              <w:bottom w:val="single" w:sz="8" w:space="0" w:color="auto"/>
            </w:tcBorders>
            <w:vAlign w:val="center"/>
          </w:tcPr>
          <w:p w:rsidR="003D1363" w:rsidRPr="00840487" w:rsidRDefault="003D1363" w:rsidP="0097490A">
            <w:pPr>
              <w:adjustRightInd w:val="0"/>
              <w:snapToGrid w:val="0"/>
              <w:spacing w:beforeLines="20" w:before="48" w:afterLines="20" w:after="48" w:line="280" w:lineRule="exact"/>
              <w:rPr>
                <w:rFonts w:ascii="Arial" w:hAnsi="Arial" w:cs="Arial"/>
                <w:sz w:val="20"/>
                <w:szCs w:val="20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1</w:t>
            </w:r>
            <w:r w:rsidRPr="00840487">
              <w:rPr>
                <w:rFonts w:ascii="Arial" w:hAnsi="Arial" w:cs="Arial"/>
                <w:sz w:val="20"/>
                <w:szCs w:val="20"/>
              </w:rPr>
              <w:t>1</w:t>
            </w: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0% obciążenia</w:t>
            </w:r>
            <w:r w:rsidRPr="00840487">
              <w:rPr>
                <w:rFonts w:ascii="Arial" w:hAnsi="Arial" w:cs="Arial"/>
                <w:sz w:val="20"/>
                <w:szCs w:val="20"/>
              </w:rPr>
              <w:t>:</w:t>
            </w: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 xml:space="preserve"> przełączenie w tryb Bypass po </w:t>
            </w:r>
            <w:r w:rsidRPr="00840487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 xml:space="preserve"> minutach;</w:t>
            </w:r>
          </w:p>
          <w:p w:rsidR="003D1363" w:rsidRPr="00840487" w:rsidRDefault="003D1363" w:rsidP="0097490A">
            <w:pPr>
              <w:adjustRightInd w:val="0"/>
              <w:snapToGrid w:val="0"/>
              <w:spacing w:beforeLines="20" w:before="48" w:afterLines="20" w:after="48" w:line="280" w:lineRule="exact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</w:rPr>
              <w:t>130%</w:t>
            </w: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 xml:space="preserve">  obciążenia: przełączenie w tryb Bypass po 1  minucie;</w:t>
            </w:r>
          </w:p>
          <w:p w:rsidR="003D1363" w:rsidRPr="00840487" w:rsidRDefault="003D1363" w:rsidP="0097490A">
            <w:pPr>
              <w:adjustRightInd w:val="0"/>
              <w:snapToGrid w:val="0"/>
              <w:spacing w:beforeLines="20" w:before="48" w:afterLines="20" w:after="48" w:line="280" w:lineRule="exact"/>
              <w:rPr>
                <w:rFonts w:ascii="Arial" w:hAnsi="Arial" w:cs="Arial"/>
                <w:sz w:val="20"/>
                <w:szCs w:val="20"/>
              </w:rPr>
            </w:pPr>
            <w:r w:rsidRPr="00840487">
              <w:rPr>
                <w:rFonts w:ascii="Arial" w:hAnsi="Arial" w:cs="Arial"/>
                <w:sz w:val="20"/>
                <w:szCs w:val="20"/>
              </w:rPr>
              <w:t>15</w:t>
            </w: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0%  obciążenia: przełączenie w tryb Bypass po 30 sekundach i  wyłączenie wyjścia po 1 minucie</w:t>
            </w: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1363" w:rsidRPr="00840487" w:rsidRDefault="003D1363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3:1 maximum</w:t>
            </w:r>
          </w:p>
        </w:tc>
      </w:tr>
    </w:tbl>
    <w:p w:rsidR="00840487" w:rsidRPr="00840487" w:rsidRDefault="00840487" w:rsidP="0097490A">
      <w:pPr>
        <w:spacing w:beforeLines="20" w:before="48" w:afterLines="20" w:after="48"/>
        <w:rPr>
          <w:rFonts w:ascii="Arial" w:hAnsi="Arial" w:cs="Arial"/>
          <w:sz w:val="18"/>
          <w:szCs w:val="18"/>
        </w:rPr>
      </w:pPr>
      <w:r w:rsidRPr="00840487">
        <w:rPr>
          <w:rFonts w:ascii="Arial" w:hAnsi="Arial" w:cs="Arial"/>
          <w:sz w:val="18"/>
          <w:szCs w:val="18"/>
        </w:rPr>
        <w:t>Tab.4 Wydajność elektryczna – wyjście</w:t>
      </w:r>
    </w:p>
    <w:p w:rsidR="003D1363" w:rsidRPr="00840487" w:rsidRDefault="003D1363" w:rsidP="0097490A">
      <w:pPr>
        <w:spacing w:beforeLines="20" w:before="48" w:afterLines="20" w:after="48"/>
        <w:rPr>
          <w:rFonts w:ascii="Arial" w:hAnsi="Arial" w:cs="Arial"/>
        </w:rPr>
      </w:pPr>
    </w:p>
    <w:p w:rsidR="00213FD3" w:rsidRDefault="00213FD3" w:rsidP="0097490A">
      <w:pPr>
        <w:pStyle w:val="Nagwek2"/>
        <w:spacing w:beforeLines="20" w:before="48" w:afterLines="20" w:after="48"/>
        <w:rPr>
          <w:rFonts w:cs="Arial"/>
          <w:kern w:val="0"/>
        </w:rPr>
      </w:pPr>
      <w:r w:rsidRPr="00840487">
        <w:rPr>
          <w:rFonts w:cs="Arial"/>
          <w:kern w:val="0"/>
        </w:rPr>
        <w:t>Środowisko pracy</w:t>
      </w:r>
    </w:p>
    <w:p w:rsidR="0097490A" w:rsidRPr="0097490A" w:rsidRDefault="0097490A" w:rsidP="0097490A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9"/>
        <w:gridCol w:w="1405"/>
        <w:gridCol w:w="2082"/>
        <w:gridCol w:w="3566"/>
      </w:tblGrid>
      <w:tr w:rsidR="00213FD3" w:rsidRPr="00840487" w:rsidTr="00204962">
        <w:trPr>
          <w:trHeight w:val="45"/>
          <w:jc w:val="center"/>
        </w:trPr>
        <w:tc>
          <w:tcPr>
            <w:tcW w:w="783" w:type="pc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213FD3" w:rsidRPr="00840487" w:rsidRDefault="00213FD3" w:rsidP="0097490A">
            <w:pPr>
              <w:adjustRightInd w:val="0"/>
              <w:snapToGrid w:val="0"/>
              <w:spacing w:beforeLines="20" w:before="48" w:afterLines="20" w:after="48" w:line="280" w:lineRule="exact"/>
              <w:ind w:leftChars="-75" w:left="-158" w:firstLineChars="100" w:firstLine="20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Temperatura</w:t>
            </w:r>
          </w:p>
        </w:tc>
        <w:tc>
          <w:tcPr>
            <w:tcW w:w="840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213FD3" w:rsidRPr="00840487" w:rsidRDefault="00213FD3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Wilgotność</w:t>
            </w:r>
          </w:p>
        </w:tc>
        <w:tc>
          <w:tcPr>
            <w:tcW w:w="1245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213FD3" w:rsidRPr="00840487" w:rsidRDefault="00213FD3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Wysokość n.p.m.</w:t>
            </w:r>
          </w:p>
        </w:tc>
        <w:tc>
          <w:tcPr>
            <w:tcW w:w="2132" w:type="pc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13FD3" w:rsidRPr="00840487" w:rsidRDefault="00213FD3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Temperatura przechowywania</w:t>
            </w:r>
          </w:p>
        </w:tc>
      </w:tr>
      <w:tr w:rsidR="00213FD3" w:rsidRPr="00840487" w:rsidTr="00204962">
        <w:trPr>
          <w:trHeight w:val="50"/>
          <w:jc w:val="center"/>
        </w:trPr>
        <w:tc>
          <w:tcPr>
            <w:tcW w:w="783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13FD3" w:rsidRPr="00840487" w:rsidRDefault="00213FD3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40487">
                <w:rPr>
                  <w:rFonts w:ascii="Arial" w:hAnsi="Arial" w:cs="Arial"/>
                  <w:sz w:val="20"/>
                  <w:szCs w:val="20"/>
                  <w:lang w:eastAsia="zh-TW"/>
                </w:rPr>
                <w:t>0</w:t>
              </w:r>
              <w:r w:rsidRPr="00840487">
                <w:rPr>
                  <w:rFonts w:ascii="Arial" w:hAnsi="Arial" w:cs="Arial"/>
                  <w:sz w:val="20"/>
                  <w:szCs w:val="20"/>
                  <w:lang w:eastAsia="zh-TW"/>
                </w:rPr>
                <w:sym w:font="Symbol" w:char="F0B0"/>
              </w:r>
            </w:smartTag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4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840487">
                <w:rPr>
                  <w:rFonts w:ascii="Arial" w:hAnsi="Arial" w:cs="Arial"/>
                  <w:sz w:val="20"/>
                  <w:szCs w:val="20"/>
                  <w:lang w:eastAsia="zh-TW"/>
                </w:rPr>
                <w:t>-40</w:t>
              </w:r>
              <w:r w:rsidRPr="00840487">
                <w:rPr>
                  <w:rFonts w:ascii="Arial" w:hAnsi="Arial" w:cs="Arial"/>
                  <w:sz w:val="20"/>
                  <w:szCs w:val="20"/>
                  <w:lang w:eastAsia="zh-TW"/>
                </w:rPr>
                <w:sym w:font="Symbol" w:char="F0B0"/>
              </w:r>
            </w:smartTag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C</w:t>
            </w:r>
          </w:p>
        </w:tc>
        <w:tc>
          <w:tcPr>
            <w:tcW w:w="840" w:type="pct"/>
            <w:tcBorders>
              <w:bottom w:val="single" w:sz="8" w:space="0" w:color="auto"/>
            </w:tcBorders>
            <w:vAlign w:val="center"/>
          </w:tcPr>
          <w:p w:rsidR="00213FD3" w:rsidRPr="00840487" w:rsidRDefault="00213FD3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&lt;95%</w:t>
            </w:r>
          </w:p>
        </w:tc>
        <w:tc>
          <w:tcPr>
            <w:tcW w:w="1245" w:type="pct"/>
            <w:tcBorders>
              <w:bottom w:val="single" w:sz="8" w:space="0" w:color="auto"/>
            </w:tcBorders>
            <w:vAlign w:val="center"/>
          </w:tcPr>
          <w:p w:rsidR="00213FD3" w:rsidRPr="00840487" w:rsidRDefault="00213FD3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&lt;</w:t>
            </w:r>
            <w:smartTag w:uri="urn:schemas-microsoft-com:office:smarttags" w:element="chmetcnv">
              <w:smartTagPr>
                <w:attr w:name="UnitName" w:val="m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40487">
                <w:rPr>
                  <w:rFonts w:ascii="Arial" w:hAnsi="Arial" w:cs="Arial"/>
                  <w:sz w:val="20"/>
                  <w:szCs w:val="20"/>
                  <w:lang w:eastAsia="zh-TW"/>
                </w:rPr>
                <w:t>1000m</w:t>
              </w:r>
            </w:smartTag>
          </w:p>
        </w:tc>
        <w:tc>
          <w:tcPr>
            <w:tcW w:w="213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3FD3" w:rsidRPr="00840487" w:rsidRDefault="00213FD3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40487">
                <w:rPr>
                  <w:rFonts w:ascii="Arial" w:hAnsi="Arial" w:cs="Arial"/>
                  <w:sz w:val="20"/>
                  <w:szCs w:val="20"/>
                  <w:lang w:eastAsia="zh-TW"/>
                </w:rPr>
                <w:t>0</w:t>
              </w:r>
              <w:r w:rsidRPr="00840487">
                <w:rPr>
                  <w:rFonts w:ascii="Arial" w:hAnsi="Arial" w:cs="Arial"/>
                  <w:sz w:val="20"/>
                  <w:szCs w:val="20"/>
                  <w:lang w:eastAsia="zh-TW"/>
                </w:rPr>
                <w:sym w:font="Symbol" w:char="F0B0"/>
              </w:r>
            </w:smartTag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7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840487">
                <w:rPr>
                  <w:rFonts w:ascii="Arial" w:hAnsi="Arial" w:cs="Arial"/>
                  <w:sz w:val="20"/>
                  <w:szCs w:val="20"/>
                  <w:lang w:eastAsia="zh-TW"/>
                </w:rPr>
                <w:t>-</w:t>
              </w:r>
              <w:r w:rsidRPr="00840487">
                <w:rPr>
                  <w:rFonts w:ascii="Arial" w:hAnsi="Arial" w:cs="Arial"/>
                  <w:sz w:val="20"/>
                  <w:szCs w:val="20"/>
                </w:rPr>
                <w:t>7</w:t>
              </w:r>
              <w:r w:rsidRPr="00840487">
                <w:rPr>
                  <w:rFonts w:ascii="Arial" w:hAnsi="Arial" w:cs="Arial"/>
                  <w:sz w:val="20"/>
                  <w:szCs w:val="20"/>
                  <w:lang w:eastAsia="zh-TW"/>
                </w:rPr>
                <w:t>0</w:t>
              </w:r>
              <w:r w:rsidRPr="00840487">
                <w:rPr>
                  <w:rFonts w:ascii="Arial" w:hAnsi="Arial" w:cs="Arial"/>
                  <w:sz w:val="20"/>
                  <w:szCs w:val="20"/>
                  <w:lang w:eastAsia="zh-TW"/>
                </w:rPr>
                <w:sym w:font="Symbol" w:char="F0B0"/>
              </w:r>
            </w:smartTag>
            <w:r w:rsidRPr="00840487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:rsidR="00840487" w:rsidRPr="00840487" w:rsidRDefault="00840487" w:rsidP="0097490A">
      <w:pPr>
        <w:adjustRightInd w:val="0"/>
        <w:snapToGrid w:val="0"/>
        <w:spacing w:beforeLines="20" w:before="48" w:afterLines="20" w:after="48" w:line="280" w:lineRule="exact"/>
        <w:jc w:val="both"/>
        <w:rPr>
          <w:rFonts w:ascii="Arial" w:hAnsi="Arial" w:cs="Arial"/>
          <w:sz w:val="18"/>
          <w:szCs w:val="18"/>
        </w:rPr>
      </w:pPr>
      <w:r w:rsidRPr="00840487">
        <w:rPr>
          <w:rFonts w:ascii="Arial" w:hAnsi="Arial" w:cs="Arial"/>
          <w:sz w:val="18"/>
          <w:szCs w:val="18"/>
        </w:rPr>
        <w:t>Tab.5 Środowisko pracy</w:t>
      </w:r>
    </w:p>
    <w:p w:rsidR="00840487" w:rsidRPr="00840487" w:rsidRDefault="00840487" w:rsidP="0097490A">
      <w:pPr>
        <w:adjustRightInd w:val="0"/>
        <w:snapToGrid w:val="0"/>
        <w:spacing w:beforeLines="20" w:before="48" w:afterLines="20" w:after="48" w:line="280" w:lineRule="exact"/>
        <w:jc w:val="both"/>
        <w:rPr>
          <w:rFonts w:ascii="Arial" w:hAnsi="Arial" w:cs="Arial"/>
          <w:b/>
          <w:bCs/>
          <w:sz w:val="16"/>
          <w:szCs w:val="16"/>
        </w:rPr>
      </w:pPr>
    </w:p>
    <w:p w:rsidR="00204962" w:rsidRPr="00840487" w:rsidRDefault="00204962" w:rsidP="0097490A">
      <w:pPr>
        <w:adjustRightInd w:val="0"/>
        <w:snapToGrid w:val="0"/>
        <w:spacing w:beforeLines="20" w:before="48" w:afterLines="20" w:after="48" w:line="280" w:lineRule="exact"/>
        <w:jc w:val="both"/>
        <w:rPr>
          <w:rFonts w:ascii="Arial" w:hAnsi="Arial" w:cs="Arial"/>
          <w:i/>
          <w:iCs/>
          <w:sz w:val="20"/>
          <w:szCs w:val="20"/>
          <w:lang w:eastAsia="zh-TW"/>
        </w:rPr>
      </w:pPr>
      <w:r w:rsidRPr="00840487">
        <w:rPr>
          <w:rFonts w:ascii="Arial" w:hAnsi="Arial" w:cs="Arial"/>
          <w:b/>
          <w:bCs/>
          <w:sz w:val="20"/>
          <w:szCs w:val="20"/>
        </w:rPr>
        <w:t xml:space="preserve">UWAGA: </w:t>
      </w:r>
      <w:r w:rsidRPr="00840487">
        <w:rPr>
          <w:rFonts w:ascii="Arial" w:hAnsi="Arial" w:cs="Arial"/>
          <w:i/>
          <w:iCs/>
          <w:sz w:val="20"/>
          <w:szCs w:val="20"/>
        </w:rPr>
        <w:t xml:space="preserve">Jeśli </w:t>
      </w:r>
      <w:r w:rsidRPr="00840487">
        <w:rPr>
          <w:rFonts w:ascii="Arial" w:hAnsi="Arial" w:cs="Arial"/>
          <w:i/>
          <w:iCs/>
          <w:sz w:val="20"/>
          <w:szCs w:val="20"/>
          <w:lang w:eastAsia="zh-TW"/>
        </w:rPr>
        <w:t>UPS jest używany w lokalizacji która znajduje się powyżej wysokości 1000 m n.p.m., moc wyjściowa musi być zredukowana stosownie do poniższej tabeli: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6"/>
        <w:gridCol w:w="718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204962" w:rsidRPr="00840487" w:rsidTr="00840487">
        <w:trPr>
          <w:jc w:val="center"/>
        </w:trPr>
        <w:tc>
          <w:tcPr>
            <w:tcW w:w="15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04962" w:rsidRPr="00840487" w:rsidRDefault="00204962" w:rsidP="0097490A">
            <w:pPr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Wysokość n.p.m. (m)</w:t>
            </w:r>
          </w:p>
        </w:tc>
        <w:tc>
          <w:tcPr>
            <w:tcW w:w="430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204962" w:rsidRPr="00840487" w:rsidRDefault="00204962" w:rsidP="0097490A">
            <w:pPr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1000</w:t>
            </w:r>
          </w:p>
        </w:tc>
        <w:tc>
          <w:tcPr>
            <w:tcW w:w="380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204962" w:rsidRPr="00840487" w:rsidRDefault="00204962" w:rsidP="0097490A">
            <w:pPr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1500</w:t>
            </w:r>
          </w:p>
        </w:tc>
        <w:tc>
          <w:tcPr>
            <w:tcW w:w="380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204962" w:rsidRPr="00840487" w:rsidRDefault="00204962" w:rsidP="0097490A">
            <w:pPr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2000</w:t>
            </w:r>
          </w:p>
        </w:tc>
        <w:tc>
          <w:tcPr>
            <w:tcW w:w="380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204962" w:rsidRPr="00840487" w:rsidRDefault="00204962" w:rsidP="0097490A">
            <w:pPr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2500</w:t>
            </w:r>
          </w:p>
        </w:tc>
        <w:tc>
          <w:tcPr>
            <w:tcW w:w="380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204962" w:rsidRPr="00840487" w:rsidRDefault="00204962" w:rsidP="0097490A">
            <w:pPr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3000</w:t>
            </w:r>
          </w:p>
        </w:tc>
        <w:tc>
          <w:tcPr>
            <w:tcW w:w="380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204962" w:rsidRPr="00840487" w:rsidRDefault="00204962" w:rsidP="0097490A">
            <w:pPr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3500</w:t>
            </w:r>
          </w:p>
        </w:tc>
        <w:tc>
          <w:tcPr>
            <w:tcW w:w="380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204962" w:rsidRPr="00840487" w:rsidRDefault="00204962" w:rsidP="0097490A">
            <w:pPr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4000</w:t>
            </w:r>
          </w:p>
        </w:tc>
        <w:tc>
          <w:tcPr>
            <w:tcW w:w="380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204962" w:rsidRPr="00840487" w:rsidRDefault="00204962" w:rsidP="0097490A">
            <w:pPr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4500</w:t>
            </w:r>
          </w:p>
        </w:tc>
        <w:tc>
          <w:tcPr>
            <w:tcW w:w="380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204962" w:rsidRPr="00840487" w:rsidRDefault="00204962" w:rsidP="0097490A">
            <w:pPr>
              <w:spacing w:beforeLines="20" w:before="48" w:afterLines="20" w:after="48" w:line="28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5000</w:t>
            </w:r>
          </w:p>
        </w:tc>
      </w:tr>
      <w:tr w:rsidR="00204962" w:rsidRPr="00840487" w:rsidTr="00840487">
        <w:trPr>
          <w:jc w:val="center"/>
        </w:trPr>
        <w:tc>
          <w:tcPr>
            <w:tcW w:w="15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4962" w:rsidRPr="00840487" w:rsidRDefault="00204962" w:rsidP="0097490A">
            <w:pPr>
              <w:adjustRightInd w:val="0"/>
              <w:snapToGrid w:val="0"/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Zredukowana moc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962" w:rsidRPr="00840487" w:rsidRDefault="00204962" w:rsidP="0097490A">
            <w:pPr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100%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962" w:rsidRPr="00840487" w:rsidRDefault="00204962" w:rsidP="0097490A">
            <w:pPr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95%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962" w:rsidRPr="00840487" w:rsidRDefault="00204962" w:rsidP="0097490A">
            <w:pPr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91%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962" w:rsidRPr="00840487" w:rsidRDefault="00204962" w:rsidP="0097490A">
            <w:pPr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86%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962" w:rsidRPr="00840487" w:rsidRDefault="00204962" w:rsidP="0097490A">
            <w:pPr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82%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962" w:rsidRPr="00840487" w:rsidRDefault="00204962" w:rsidP="0097490A">
            <w:pPr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78%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962" w:rsidRPr="00840487" w:rsidRDefault="00204962" w:rsidP="0097490A">
            <w:pPr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74%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04962" w:rsidRPr="00840487" w:rsidRDefault="00204962" w:rsidP="0097490A">
            <w:pPr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70%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962" w:rsidRPr="00840487" w:rsidRDefault="00204962" w:rsidP="0097490A">
            <w:pPr>
              <w:spacing w:beforeLines="20" w:before="48" w:afterLines="20" w:after="48" w:line="280" w:lineRule="exact"/>
              <w:jc w:val="both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840487">
              <w:rPr>
                <w:rFonts w:ascii="Arial" w:hAnsi="Arial" w:cs="Arial"/>
                <w:sz w:val="20"/>
                <w:szCs w:val="20"/>
                <w:lang w:eastAsia="zh-TW"/>
              </w:rPr>
              <w:t>67%</w:t>
            </w:r>
          </w:p>
        </w:tc>
      </w:tr>
    </w:tbl>
    <w:p w:rsidR="00840487" w:rsidRDefault="0097490A" w:rsidP="0097490A">
      <w:pPr>
        <w:adjustRightInd w:val="0"/>
        <w:snapToGrid w:val="0"/>
        <w:spacing w:beforeLines="20" w:before="48" w:afterLines="20" w:after="48" w:line="28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Tab.6</w:t>
      </w:r>
      <w:r w:rsidR="00840487" w:rsidRPr="00840487">
        <w:rPr>
          <w:rFonts w:ascii="Arial" w:hAnsi="Arial" w:cs="Arial"/>
          <w:sz w:val="18"/>
          <w:szCs w:val="18"/>
        </w:rPr>
        <w:t xml:space="preserve"> Środowisko pracy</w:t>
      </w:r>
      <w:r w:rsidR="00840487">
        <w:rPr>
          <w:rFonts w:ascii="Arial" w:hAnsi="Arial" w:cs="Arial"/>
          <w:sz w:val="18"/>
          <w:szCs w:val="18"/>
        </w:rPr>
        <w:t xml:space="preserve"> – reedukacja mocy wyjściowej w zależności od wysokości</w:t>
      </w:r>
    </w:p>
    <w:p w:rsidR="00C2267A" w:rsidRPr="00840487" w:rsidRDefault="00C2267A" w:rsidP="0097490A">
      <w:pPr>
        <w:adjustRightInd w:val="0"/>
        <w:snapToGrid w:val="0"/>
        <w:spacing w:beforeLines="20" w:before="48" w:afterLines="20" w:after="48" w:line="280" w:lineRule="exact"/>
        <w:jc w:val="both"/>
        <w:rPr>
          <w:rFonts w:ascii="Arial" w:hAnsi="Arial" w:cs="Arial"/>
          <w:sz w:val="18"/>
          <w:szCs w:val="18"/>
        </w:rPr>
      </w:pPr>
    </w:p>
    <w:p w:rsidR="004F70D5" w:rsidRPr="00840487" w:rsidRDefault="004F70D5" w:rsidP="0097490A">
      <w:pPr>
        <w:pStyle w:val="Nagwek2"/>
        <w:spacing w:beforeLines="20" w:before="48" w:afterLines="20" w:after="48"/>
        <w:rPr>
          <w:rFonts w:cs="Arial"/>
          <w:kern w:val="0"/>
        </w:rPr>
      </w:pPr>
      <w:bookmarkStart w:id="5" w:name="_Toc440438943"/>
      <w:bookmarkStart w:id="6" w:name="_Toc517688305"/>
      <w:bookmarkEnd w:id="3"/>
      <w:bookmarkEnd w:id="4"/>
      <w:r w:rsidRPr="00840487">
        <w:rPr>
          <w:rFonts w:cs="Arial"/>
        </w:rPr>
        <w:t>Wskaźniki i interfejs</w:t>
      </w:r>
      <w:bookmarkEnd w:id="5"/>
      <w:r w:rsidRPr="00840487">
        <w:rPr>
          <w:rFonts w:cs="Arial"/>
        </w:rPr>
        <w:t>y</w:t>
      </w:r>
      <w:bookmarkEnd w:id="6"/>
      <w:r w:rsidRPr="00840487">
        <w:rPr>
          <w:rFonts w:cs="Arial"/>
        </w:rPr>
        <w:tab/>
      </w:r>
    </w:p>
    <w:p w:rsidR="004F70D5" w:rsidRPr="00840487" w:rsidRDefault="004F70D5" w:rsidP="0097490A">
      <w:pPr>
        <w:pStyle w:val="Legenda"/>
        <w:keepNext/>
        <w:spacing w:beforeLines="20" w:before="48" w:afterLines="20" w:after="48"/>
        <w:jc w:val="center"/>
        <w:rPr>
          <w:rFonts w:ascii="Arial" w:hAnsi="Arial" w:cs="Arial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15"/>
        <w:gridCol w:w="7307"/>
      </w:tblGrid>
      <w:tr w:rsidR="004F70D5" w:rsidRPr="00840487" w:rsidTr="00D73D96">
        <w:trPr>
          <w:trHeight w:val="285"/>
          <w:jc w:val="center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4F70D5" w:rsidRPr="007A4A71" w:rsidRDefault="004F70D5" w:rsidP="0097490A">
            <w:pPr>
              <w:spacing w:beforeLines="20" w:before="48" w:afterLines="20" w:after="48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7A4A71">
              <w:rPr>
                <w:rFonts w:ascii="Arial" w:hAnsi="Arial" w:cs="Arial"/>
                <w:sz w:val="20"/>
                <w:szCs w:val="20"/>
              </w:rPr>
              <w:t>Wskaźniki</w:t>
            </w:r>
          </w:p>
        </w:tc>
        <w:tc>
          <w:tcPr>
            <w:tcW w:w="4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4F70D5" w:rsidRPr="007A4A71" w:rsidRDefault="004F70D5" w:rsidP="0097490A">
            <w:pPr>
              <w:spacing w:beforeLines="20" w:before="48" w:afterLines="20" w:after="48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7A4A71">
              <w:rPr>
                <w:rFonts w:ascii="Arial" w:hAnsi="Arial" w:cs="Arial"/>
                <w:sz w:val="20"/>
                <w:szCs w:val="20"/>
              </w:rPr>
              <w:t xml:space="preserve">LED + </w:t>
            </w:r>
            <w:r w:rsidR="00D73D96" w:rsidRPr="007A4A71">
              <w:rPr>
                <w:rFonts w:ascii="Arial" w:hAnsi="Arial" w:cs="Arial"/>
                <w:sz w:val="20"/>
                <w:szCs w:val="20"/>
              </w:rPr>
              <w:t xml:space="preserve">panel </w:t>
            </w:r>
            <w:r w:rsidRPr="007A4A71">
              <w:rPr>
                <w:rFonts w:ascii="Arial" w:hAnsi="Arial" w:cs="Arial"/>
                <w:sz w:val="20"/>
                <w:szCs w:val="20"/>
              </w:rPr>
              <w:t xml:space="preserve">LCD </w:t>
            </w:r>
            <w:r w:rsidR="00D73D96" w:rsidRPr="007A4A71">
              <w:rPr>
                <w:rFonts w:ascii="Arial" w:hAnsi="Arial" w:cs="Arial"/>
                <w:sz w:val="20"/>
                <w:szCs w:val="20"/>
              </w:rPr>
              <w:t>z przyciskami funkcyjnymi</w:t>
            </w:r>
          </w:p>
        </w:tc>
      </w:tr>
      <w:tr w:rsidR="004F70D5" w:rsidRPr="00840487" w:rsidTr="00D73D96">
        <w:trPr>
          <w:trHeight w:val="570"/>
          <w:jc w:val="center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0D5" w:rsidRPr="007A4A71" w:rsidRDefault="004F70D5" w:rsidP="0097490A">
            <w:pPr>
              <w:spacing w:beforeLines="20" w:before="48" w:afterLines="20" w:after="48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A4A71">
              <w:rPr>
                <w:rFonts w:ascii="Arial" w:hAnsi="Arial" w:cs="Arial"/>
                <w:sz w:val="20"/>
                <w:szCs w:val="20"/>
              </w:rPr>
              <w:t>Interfejsy</w:t>
            </w:r>
          </w:p>
        </w:tc>
        <w:tc>
          <w:tcPr>
            <w:tcW w:w="4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D5" w:rsidRPr="007A4A71" w:rsidRDefault="004F70D5" w:rsidP="0097490A">
            <w:pPr>
              <w:spacing w:beforeLines="20" w:before="48" w:afterLines="20" w:after="48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A4A71">
              <w:rPr>
                <w:rFonts w:ascii="Arial" w:hAnsi="Arial" w:cs="Arial"/>
                <w:sz w:val="20"/>
                <w:szCs w:val="20"/>
              </w:rPr>
              <w:t>Wyposażenie standardowe:</w:t>
            </w:r>
            <w:r w:rsidR="00D73D96" w:rsidRPr="007A4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4A71">
              <w:rPr>
                <w:rFonts w:ascii="Arial" w:hAnsi="Arial" w:cs="Arial"/>
                <w:sz w:val="20"/>
                <w:szCs w:val="20"/>
              </w:rPr>
              <w:t xml:space="preserve">RS232, USB, </w:t>
            </w:r>
            <w:r w:rsidR="00D73D96" w:rsidRPr="007A4A71">
              <w:rPr>
                <w:rFonts w:ascii="Arial" w:hAnsi="Arial" w:cs="Arial"/>
                <w:sz w:val="20"/>
                <w:szCs w:val="20"/>
              </w:rPr>
              <w:t>karta styków bezpotencjałowych</w:t>
            </w:r>
          </w:p>
        </w:tc>
      </w:tr>
    </w:tbl>
    <w:p w:rsidR="00D73D96" w:rsidRDefault="00D73D96" w:rsidP="0097490A">
      <w:pPr>
        <w:pStyle w:val="Legenda"/>
        <w:keepNext/>
        <w:spacing w:beforeLines="20" w:before="48" w:afterLines="20" w:after="48"/>
        <w:rPr>
          <w:rFonts w:ascii="Arial" w:hAnsi="Arial" w:cs="Arial"/>
          <w:sz w:val="18"/>
          <w:szCs w:val="18"/>
        </w:rPr>
      </w:pPr>
      <w:r w:rsidRPr="00D73D96">
        <w:rPr>
          <w:rFonts w:ascii="Arial" w:hAnsi="Arial" w:cs="Arial"/>
          <w:sz w:val="18"/>
          <w:szCs w:val="18"/>
        </w:rPr>
        <w:t>Tab.</w:t>
      </w:r>
      <w:r w:rsidR="0097490A">
        <w:rPr>
          <w:rFonts w:ascii="Arial" w:hAnsi="Arial" w:cs="Arial"/>
          <w:sz w:val="18"/>
          <w:szCs w:val="18"/>
        </w:rPr>
        <w:t>7</w:t>
      </w:r>
      <w:r w:rsidRPr="00D73D96">
        <w:rPr>
          <w:rFonts w:ascii="Arial" w:hAnsi="Arial" w:cs="Arial"/>
          <w:sz w:val="18"/>
          <w:szCs w:val="18"/>
        </w:rPr>
        <w:t xml:space="preserve"> Wskaźniki i interfejsy</w:t>
      </w:r>
    </w:p>
    <w:p w:rsidR="008321F2" w:rsidRDefault="008321F2" w:rsidP="008321F2"/>
    <w:p w:rsidR="008321F2" w:rsidRDefault="008321F2" w:rsidP="008321F2">
      <w:r w:rsidRPr="008D78ED">
        <w:t>Funkcje styków przekaźnikowych</w:t>
      </w:r>
      <w:bookmarkStart w:id="7" w:name="_GoBack"/>
      <w:bookmarkEnd w:id="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1"/>
        <w:gridCol w:w="850"/>
        <w:gridCol w:w="905"/>
        <w:gridCol w:w="5396"/>
      </w:tblGrid>
      <w:tr w:rsidR="008321F2" w:rsidTr="00AF5418">
        <w:tc>
          <w:tcPr>
            <w:tcW w:w="1278" w:type="dxa"/>
          </w:tcPr>
          <w:p w:rsidR="008321F2" w:rsidRDefault="008321F2" w:rsidP="00AF5418">
            <w:r w:rsidRPr="008D78ED">
              <w:t>Funkcja</w:t>
            </w:r>
          </w:p>
        </w:tc>
        <w:tc>
          <w:tcPr>
            <w:tcW w:w="900" w:type="dxa"/>
          </w:tcPr>
          <w:p w:rsidR="008321F2" w:rsidRDefault="008321F2" w:rsidP="00AF5418">
            <w:r w:rsidRPr="008D78ED">
              <w:t>DB9</w:t>
            </w:r>
          </w:p>
        </w:tc>
        <w:tc>
          <w:tcPr>
            <w:tcW w:w="900" w:type="dxa"/>
          </w:tcPr>
          <w:p w:rsidR="008321F2" w:rsidRDefault="008321F2" w:rsidP="00AF5418">
            <w:r>
              <w:t>Phoenix</w:t>
            </w:r>
          </w:p>
        </w:tc>
        <w:tc>
          <w:tcPr>
            <w:tcW w:w="6209" w:type="dxa"/>
          </w:tcPr>
          <w:p w:rsidR="008321F2" w:rsidRDefault="008321F2" w:rsidP="00AF5418">
            <w:r>
              <w:t>Opis</w:t>
            </w:r>
          </w:p>
        </w:tc>
      </w:tr>
      <w:tr w:rsidR="008321F2" w:rsidTr="00AF5418">
        <w:tc>
          <w:tcPr>
            <w:tcW w:w="1278" w:type="dxa"/>
          </w:tcPr>
          <w:p w:rsidR="008321F2" w:rsidRDefault="008321F2" w:rsidP="00AF5418">
            <w:r w:rsidRPr="008D78ED">
              <w:t>Awaria UPS</w:t>
            </w:r>
          </w:p>
        </w:tc>
        <w:tc>
          <w:tcPr>
            <w:tcW w:w="900" w:type="dxa"/>
          </w:tcPr>
          <w:p w:rsidR="008321F2" w:rsidRDefault="008321F2" w:rsidP="00AF5418">
            <w:r>
              <w:t>1</w:t>
            </w:r>
          </w:p>
        </w:tc>
        <w:tc>
          <w:tcPr>
            <w:tcW w:w="900" w:type="dxa"/>
          </w:tcPr>
          <w:p w:rsidR="008321F2" w:rsidRDefault="008321F2" w:rsidP="00AF5418">
            <w:r>
              <w:t>9</w:t>
            </w:r>
          </w:p>
        </w:tc>
        <w:tc>
          <w:tcPr>
            <w:tcW w:w="6209" w:type="dxa"/>
          </w:tcPr>
          <w:p w:rsidR="008321F2" w:rsidRDefault="008321F2" w:rsidP="00AF5418">
            <w:r>
              <w:t>Rozwarcie od wspólnego połączenia: stan UPS jest nieprawidłowy.</w:t>
            </w:r>
          </w:p>
          <w:p w:rsidR="008321F2" w:rsidRDefault="008321F2" w:rsidP="00AF5418">
            <w:r>
              <w:t>Zwarcie: UPS znajduje się w normalnym stanie</w:t>
            </w:r>
          </w:p>
        </w:tc>
      </w:tr>
      <w:tr w:rsidR="008321F2" w:rsidTr="00AF5418">
        <w:tc>
          <w:tcPr>
            <w:tcW w:w="1278" w:type="dxa"/>
          </w:tcPr>
          <w:p w:rsidR="008321F2" w:rsidRDefault="008321F2" w:rsidP="00AF5418">
            <w:r>
              <w:t>Ogólne</w:t>
            </w:r>
          </w:p>
        </w:tc>
        <w:tc>
          <w:tcPr>
            <w:tcW w:w="900" w:type="dxa"/>
          </w:tcPr>
          <w:p w:rsidR="008321F2" w:rsidRDefault="008321F2" w:rsidP="00AF5418">
            <w:r>
              <w:t>2</w:t>
            </w:r>
          </w:p>
        </w:tc>
        <w:tc>
          <w:tcPr>
            <w:tcW w:w="900" w:type="dxa"/>
          </w:tcPr>
          <w:p w:rsidR="008321F2" w:rsidRDefault="008321F2" w:rsidP="00AF5418">
            <w:r>
              <w:t>7</w:t>
            </w:r>
          </w:p>
        </w:tc>
        <w:tc>
          <w:tcPr>
            <w:tcW w:w="6209" w:type="dxa"/>
          </w:tcPr>
          <w:p w:rsidR="008321F2" w:rsidRDefault="008321F2" w:rsidP="00AF5418">
            <w:r>
              <w:t>Rozwarcie od wspólnego połączenia: w UPS występuje ostrzeżenie</w:t>
            </w:r>
          </w:p>
          <w:p w:rsidR="008321F2" w:rsidRDefault="008321F2" w:rsidP="00AF5418">
            <w:r>
              <w:t>Zwarcie: UPS znajduje się w normalnym stanie</w:t>
            </w:r>
          </w:p>
        </w:tc>
      </w:tr>
      <w:tr w:rsidR="008321F2" w:rsidTr="00AF5418">
        <w:tc>
          <w:tcPr>
            <w:tcW w:w="1278" w:type="dxa"/>
          </w:tcPr>
          <w:p w:rsidR="008321F2" w:rsidRDefault="008321F2" w:rsidP="00AF5418">
            <w:r>
              <w:t>GND</w:t>
            </w:r>
          </w:p>
        </w:tc>
        <w:tc>
          <w:tcPr>
            <w:tcW w:w="900" w:type="dxa"/>
          </w:tcPr>
          <w:p w:rsidR="008321F2" w:rsidRDefault="008321F2" w:rsidP="00AF5418">
            <w:r>
              <w:t>3</w:t>
            </w:r>
          </w:p>
        </w:tc>
        <w:tc>
          <w:tcPr>
            <w:tcW w:w="900" w:type="dxa"/>
          </w:tcPr>
          <w:p w:rsidR="008321F2" w:rsidRDefault="008321F2" w:rsidP="00AF5418">
            <w:r>
              <w:t>2</w:t>
            </w:r>
          </w:p>
        </w:tc>
        <w:tc>
          <w:tcPr>
            <w:tcW w:w="6209" w:type="dxa"/>
          </w:tcPr>
          <w:p w:rsidR="008321F2" w:rsidRDefault="008321F2" w:rsidP="00AF5418">
            <w:r w:rsidRPr="00A06933">
              <w:t>Wewnętrzne GND, służy do podłączenia zewnętrznego zasilacza 12-24 VDC</w:t>
            </w:r>
          </w:p>
        </w:tc>
      </w:tr>
      <w:tr w:rsidR="008321F2" w:rsidTr="00AF5418">
        <w:tc>
          <w:tcPr>
            <w:tcW w:w="1278" w:type="dxa"/>
          </w:tcPr>
          <w:p w:rsidR="008321F2" w:rsidRDefault="008321F2" w:rsidP="00AF5418">
            <w:r w:rsidRPr="00A06933">
              <w:t>Zdalne wyłączenie</w:t>
            </w:r>
          </w:p>
        </w:tc>
        <w:tc>
          <w:tcPr>
            <w:tcW w:w="900" w:type="dxa"/>
          </w:tcPr>
          <w:p w:rsidR="008321F2" w:rsidRDefault="008321F2" w:rsidP="00AF5418">
            <w:r>
              <w:t>4</w:t>
            </w:r>
          </w:p>
        </w:tc>
        <w:tc>
          <w:tcPr>
            <w:tcW w:w="900" w:type="dxa"/>
          </w:tcPr>
          <w:p w:rsidR="008321F2" w:rsidRDefault="008321F2" w:rsidP="00AF5418">
            <w:r>
              <w:t>4</w:t>
            </w:r>
          </w:p>
        </w:tc>
        <w:tc>
          <w:tcPr>
            <w:tcW w:w="6209" w:type="dxa"/>
          </w:tcPr>
          <w:p w:rsidR="008321F2" w:rsidRPr="00A06933" w:rsidRDefault="008321F2" w:rsidP="00AF5418">
            <w:r>
              <w:t>Port wejściowy. Używany z zewnętrznym zasilaczem. Jeśli zostanie podłączony do zasilacza, UPS przejdzie na bypass. UPS zostanie wyłączony, jeśli stan bypassu jest nieprawidłowy</w:t>
            </w:r>
          </w:p>
        </w:tc>
      </w:tr>
      <w:tr w:rsidR="008321F2" w:rsidTr="00AF5418">
        <w:tc>
          <w:tcPr>
            <w:tcW w:w="1278" w:type="dxa"/>
          </w:tcPr>
          <w:p w:rsidR="008321F2" w:rsidRPr="00A06933" w:rsidRDefault="008321F2" w:rsidP="00AF5418">
            <w:r w:rsidRPr="00A06933">
              <w:lastRenderedPageBreak/>
              <w:t>Wspólne połączenie</w:t>
            </w:r>
          </w:p>
        </w:tc>
        <w:tc>
          <w:tcPr>
            <w:tcW w:w="900" w:type="dxa"/>
          </w:tcPr>
          <w:p w:rsidR="008321F2" w:rsidRDefault="008321F2" w:rsidP="00AF5418">
            <w:r>
              <w:t>5</w:t>
            </w:r>
          </w:p>
        </w:tc>
        <w:tc>
          <w:tcPr>
            <w:tcW w:w="900" w:type="dxa"/>
          </w:tcPr>
          <w:p w:rsidR="008321F2" w:rsidRDefault="008321F2" w:rsidP="00AF5418">
            <w:r>
              <w:t>1</w:t>
            </w:r>
          </w:p>
        </w:tc>
        <w:tc>
          <w:tcPr>
            <w:tcW w:w="6209" w:type="dxa"/>
          </w:tcPr>
          <w:p w:rsidR="008321F2" w:rsidRDefault="008321F2" w:rsidP="00AF5418">
            <w:r w:rsidRPr="00A06933">
              <w:t xml:space="preserve">Wspólne połączenie sygnału wyjściowego. Podłączone do zasilania sygnału wejściowego. Pokazane na </w:t>
            </w:r>
            <w:r w:rsidRPr="00A06933">
              <w:rPr>
                <w:i/>
              </w:rPr>
              <w:t>rys. 16.</w:t>
            </w:r>
          </w:p>
        </w:tc>
      </w:tr>
      <w:tr w:rsidR="008321F2" w:rsidTr="00AF5418">
        <w:tc>
          <w:tcPr>
            <w:tcW w:w="1278" w:type="dxa"/>
          </w:tcPr>
          <w:p w:rsidR="008321F2" w:rsidRPr="00A06933" w:rsidRDefault="008321F2" w:rsidP="00AF5418">
            <w:r>
              <w:t>Tryb bypassu</w:t>
            </w:r>
          </w:p>
        </w:tc>
        <w:tc>
          <w:tcPr>
            <w:tcW w:w="900" w:type="dxa"/>
          </w:tcPr>
          <w:p w:rsidR="008321F2" w:rsidRDefault="008321F2" w:rsidP="00AF5418">
            <w:r>
              <w:t>6</w:t>
            </w:r>
          </w:p>
        </w:tc>
        <w:tc>
          <w:tcPr>
            <w:tcW w:w="900" w:type="dxa"/>
          </w:tcPr>
          <w:p w:rsidR="008321F2" w:rsidRDefault="008321F2" w:rsidP="00AF5418">
            <w:r>
              <w:t>8</w:t>
            </w:r>
          </w:p>
        </w:tc>
        <w:tc>
          <w:tcPr>
            <w:tcW w:w="6209" w:type="dxa"/>
          </w:tcPr>
          <w:p w:rsidR="008321F2" w:rsidRDefault="008321F2" w:rsidP="00AF5418">
            <w:r>
              <w:t>Zwarcie do wspólnego połączenia: UPS pracuje w trybie bypassu</w:t>
            </w:r>
          </w:p>
          <w:p w:rsidR="008321F2" w:rsidRPr="00A06933" w:rsidRDefault="008321F2" w:rsidP="00AF5418">
            <w:r>
              <w:t>Rozwarcie: UPS nie pracuje w trybie bypassu</w:t>
            </w:r>
          </w:p>
        </w:tc>
      </w:tr>
      <w:tr w:rsidR="008321F2" w:rsidTr="00AF5418">
        <w:tc>
          <w:tcPr>
            <w:tcW w:w="1278" w:type="dxa"/>
          </w:tcPr>
          <w:p w:rsidR="008321F2" w:rsidRDefault="008321F2" w:rsidP="00AF5418">
            <w:r>
              <w:t>Rozładowany akumulator</w:t>
            </w:r>
          </w:p>
        </w:tc>
        <w:tc>
          <w:tcPr>
            <w:tcW w:w="900" w:type="dxa"/>
          </w:tcPr>
          <w:p w:rsidR="008321F2" w:rsidRDefault="008321F2" w:rsidP="00AF5418">
            <w:r>
              <w:t>7</w:t>
            </w:r>
          </w:p>
        </w:tc>
        <w:tc>
          <w:tcPr>
            <w:tcW w:w="900" w:type="dxa"/>
          </w:tcPr>
          <w:p w:rsidR="008321F2" w:rsidRDefault="008321F2" w:rsidP="00AF5418">
            <w:r>
              <w:t>6</w:t>
            </w:r>
          </w:p>
        </w:tc>
        <w:tc>
          <w:tcPr>
            <w:tcW w:w="6209" w:type="dxa"/>
          </w:tcPr>
          <w:p w:rsidR="008321F2" w:rsidRDefault="008321F2" w:rsidP="00AF5418">
            <w:r>
              <w:t>Rozwarcie od wspólnego połączenia: alarm rozładowanego akumulatora</w:t>
            </w:r>
          </w:p>
          <w:p w:rsidR="008321F2" w:rsidRDefault="008321F2" w:rsidP="00AF5418">
            <w:r>
              <w:t>Zwarcie: poprawny poziom naładowania akumulatora lub UPS nie pracuje w trybie bateryjnym</w:t>
            </w:r>
          </w:p>
        </w:tc>
      </w:tr>
      <w:tr w:rsidR="008321F2" w:rsidTr="00AF5418">
        <w:tc>
          <w:tcPr>
            <w:tcW w:w="1278" w:type="dxa"/>
          </w:tcPr>
          <w:p w:rsidR="008321F2" w:rsidRDefault="008321F2" w:rsidP="00AF5418">
            <w:r>
              <w:t>Tryb normalny</w:t>
            </w:r>
          </w:p>
        </w:tc>
        <w:tc>
          <w:tcPr>
            <w:tcW w:w="900" w:type="dxa"/>
          </w:tcPr>
          <w:p w:rsidR="008321F2" w:rsidRDefault="008321F2" w:rsidP="00AF5418">
            <w:r>
              <w:t>8</w:t>
            </w:r>
          </w:p>
        </w:tc>
        <w:tc>
          <w:tcPr>
            <w:tcW w:w="900" w:type="dxa"/>
          </w:tcPr>
          <w:p w:rsidR="008321F2" w:rsidRDefault="008321F2" w:rsidP="00AF5418">
            <w:r>
              <w:t>5</w:t>
            </w:r>
          </w:p>
        </w:tc>
        <w:tc>
          <w:tcPr>
            <w:tcW w:w="6209" w:type="dxa"/>
          </w:tcPr>
          <w:p w:rsidR="008321F2" w:rsidRDefault="008321F2" w:rsidP="00AF5418">
            <w:r w:rsidRPr="00E942D3">
              <w:t xml:space="preserve">Zwarcie od wspólnego połączenia: UPS pracuje </w:t>
            </w:r>
            <w:r>
              <w:t>w trybie normalnym</w:t>
            </w:r>
          </w:p>
        </w:tc>
      </w:tr>
      <w:tr w:rsidR="008321F2" w:rsidTr="00AF5418">
        <w:tc>
          <w:tcPr>
            <w:tcW w:w="1278" w:type="dxa"/>
          </w:tcPr>
          <w:p w:rsidR="008321F2" w:rsidRDefault="008321F2" w:rsidP="00AF5418">
            <w:r w:rsidRPr="00E942D3">
              <w:t>Awaria sieci</w:t>
            </w:r>
          </w:p>
        </w:tc>
        <w:tc>
          <w:tcPr>
            <w:tcW w:w="900" w:type="dxa"/>
          </w:tcPr>
          <w:p w:rsidR="008321F2" w:rsidRDefault="008321F2" w:rsidP="00AF5418">
            <w:r>
              <w:t>9</w:t>
            </w:r>
          </w:p>
        </w:tc>
        <w:tc>
          <w:tcPr>
            <w:tcW w:w="900" w:type="dxa"/>
          </w:tcPr>
          <w:p w:rsidR="008321F2" w:rsidRDefault="008321F2" w:rsidP="00AF5418">
            <w:r>
              <w:t>3</w:t>
            </w:r>
          </w:p>
        </w:tc>
        <w:tc>
          <w:tcPr>
            <w:tcW w:w="6209" w:type="dxa"/>
          </w:tcPr>
          <w:p w:rsidR="008321F2" w:rsidRPr="00E942D3" w:rsidRDefault="008321F2" w:rsidP="00AF5418">
            <w:r w:rsidRPr="00E942D3">
              <w:t>Rozwarcie od wspólnego połączenia: wejście sieciowe nie działa</w:t>
            </w:r>
          </w:p>
        </w:tc>
      </w:tr>
    </w:tbl>
    <w:p w:rsidR="008321F2" w:rsidRPr="008321F2" w:rsidRDefault="008321F2" w:rsidP="008321F2"/>
    <w:p w:rsidR="004F70D5" w:rsidRPr="00840487" w:rsidRDefault="004F70D5" w:rsidP="0097490A">
      <w:pPr>
        <w:spacing w:beforeLines="20" w:before="48" w:afterLines="20" w:after="48"/>
        <w:rPr>
          <w:rFonts w:ascii="Arial" w:hAnsi="Arial" w:cs="Arial"/>
        </w:rPr>
      </w:pPr>
    </w:p>
    <w:p w:rsidR="00487218" w:rsidRPr="00487218" w:rsidRDefault="00DC0C0A" w:rsidP="0097490A">
      <w:pPr>
        <w:pStyle w:val="Nagwek2"/>
        <w:spacing w:beforeLines="20" w:before="48" w:afterLines="20" w:after="48"/>
        <w:rPr>
          <w:rFonts w:cs="Arial"/>
          <w:kern w:val="0"/>
        </w:rPr>
      </w:pPr>
      <w:r w:rsidRPr="00840487">
        <w:rPr>
          <w:rFonts w:cs="Arial"/>
        </w:rPr>
        <w:t>Wyposażenie dodatkowe</w:t>
      </w:r>
    </w:p>
    <w:p w:rsidR="00DC0C0A" w:rsidRPr="007A4A71" w:rsidRDefault="00DC0C0A" w:rsidP="00487218">
      <w:pPr>
        <w:pStyle w:val="Nagwek2"/>
        <w:numPr>
          <w:ilvl w:val="0"/>
          <w:numId w:val="0"/>
        </w:numPr>
        <w:spacing w:beforeLines="20" w:before="48" w:afterLines="20" w:after="48"/>
        <w:ind w:left="718"/>
        <w:rPr>
          <w:rFonts w:cs="Arial"/>
          <w:kern w:val="0"/>
        </w:rPr>
      </w:pPr>
      <w:r w:rsidRPr="00840487">
        <w:rPr>
          <w:rFonts w:cs="Arial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280"/>
      </w:tblGrid>
      <w:tr w:rsidR="00DC0C0A" w:rsidRPr="00840487" w:rsidTr="007A4A71">
        <w:trPr>
          <w:trHeight w:val="28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C0C0A" w:rsidRPr="007A4A71" w:rsidRDefault="00DC0C0A" w:rsidP="0097490A">
            <w:pPr>
              <w:spacing w:beforeLines="20" w:before="48" w:afterLines="20" w:after="48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7A4A71">
              <w:rPr>
                <w:rFonts w:ascii="Arial" w:hAnsi="Arial" w:cs="Arial"/>
                <w:sz w:val="20"/>
                <w:szCs w:val="20"/>
              </w:rPr>
              <w:t>SNMP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C0C0A" w:rsidRPr="007A4A71" w:rsidRDefault="00DC0C0A" w:rsidP="0097490A">
            <w:pPr>
              <w:spacing w:beforeLines="20" w:before="48" w:afterLines="20" w:after="48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7A4A71">
              <w:rPr>
                <w:rFonts w:ascii="Arial" w:hAnsi="Arial" w:cs="Arial"/>
                <w:sz w:val="20"/>
                <w:szCs w:val="20"/>
              </w:rPr>
              <w:t>Karta SNMP z wielopoziomowym uwierzytelnianiem i portami komunikacyjnymi: Ethernet, interfejsem czujnika stężenia mieszanki wybuchowej wodoru, interfejsem czujnika temperatury i wilgotności. Wizualizacja mierzonych wartości z czujników poprzez interfejs www karty SNMP.</w:t>
            </w:r>
          </w:p>
        </w:tc>
      </w:tr>
      <w:tr w:rsidR="00DC0C0A" w:rsidRPr="00840487" w:rsidTr="007A4A71">
        <w:trPr>
          <w:trHeight w:val="57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C0A" w:rsidRPr="007A4A71" w:rsidRDefault="00DC0C0A" w:rsidP="0097490A">
            <w:pPr>
              <w:spacing w:beforeLines="20" w:before="48" w:afterLines="20" w:after="48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A4A71">
              <w:rPr>
                <w:rFonts w:ascii="Arial" w:hAnsi="Arial" w:cs="Arial"/>
                <w:sz w:val="20"/>
                <w:szCs w:val="20"/>
              </w:rPr>
              <w:t>Czujnik stężenia wodoru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0A" w:rsidRPr="007A4A71" w:rsidRDefault="00DC0C0A" w:rsidP="0097490A">
            <w:pPr>
              <w:spacing w:beforeLines="20" w:before="48" w:afterLines="20" w:after="48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A4A71">
              <w:rPr>
                <w:rFonts w:ascii="Arial" w:hAnsi="Arial" w:cs="Arial"/>
                <w:sz w:val="20"/>
                <w:szCs w:val="20"/>
              </w:rPr>
              <w:t>Czujnik stężenia mieszanki wybuchowej wodoru skalibrowany na detekcję stężenia 20 i 40% DGW (należy dołączyć świadectwo kalibracji z akredytowanego laboratorium). Podczas montażu należy przeprowadzić test działania sensora przy użyciu mieszanki testowej.</w:t>
            </w:r>
          </w:p>
        </w:tc>
      </w:tr>
    </w:tbl>
    <w:p w:rsidR="007A4A71" w:rsidRPr="00D73D96" w:rsidRDefault="0097490A" w:rsidP="0097490A">
      <w:pPr>
        <w:pStyle w:val="Legenda"/>
        <w:keepNext/>
        <w:spacing w:beforeLines="20" w:before="48" w:afterLines="20" w:after="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Tab.8</w:t>
      </w:r>
      <w:r w:rsidR="007A4A71" w:rsidRPr="00D73D96">
        <w:rPr>
          <w:rFonts w:ascii="Arial" w:hAnsi="Arial" w:cs="Arial"/>
          <w:sz w:val="18"/>
          <w:szCs w:val="18"/>
        </w:rPr>
        <w:t xml:space="preserve"> </w:t>
      </w:r>
      <w:r w:rsidR="007A4A71">
        <w:rPr>
          <w:rFonts w:ascii="Arial" w:hAnsi="Arial" w:cs="Arial"/>
          <w:sz w:val="18"/>
          <w:szCs w:val="18"/>
        </w:rPr>
        <w:t>Wyposażenie dodatkowe</w:t>
      </w:r>
    </w:p>
    <w:p w:rsidR="00C2267A" w:rsidRPr="00840487" w:rsidRDefault="00C2267A" w:rsidP="0097490A">
      <w:pPr>
        <w:spacing w:beforeLines="20" w:before="48" w:afterLines="20" w:after="48"/>
        <w:rPr>
          <w:rFonts w:ascii="Arial" w:hAnsi="Arial" w:cs="Arial"/>
        </w:rPr>
      </w:pPr>
    </w:p>
    <w:sectPr w:rsidR="00C2267A" w:rsidRPr="00840487" w:rsidSect="00C2267A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81EC5"/>
    <w:multiLevelType w:val="multilevel"/>
    <w:tmpl w:val="5E8E06A8"/>
    <w:lvl w:ilvl="0">
      <w:start w:val="1"/>
      <w:numFmt w:val="decimal"/>
      <w:pStyle w:val="Nagwek1"/>
      <w:lvlText w:val="%1"/>
      <w:lvlJc w:val="left"/>
      <w:pPr>
        <w:ind w:left="3551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D5"/>
    <w:rsid w:val="00050423"/>
    <w:rsid w:val="001B3B63"/>
    <w:rsid w:val="00204962"/>
    <w:rsid w:val="00213FD3"/>
    <w:rsid w:val="00230863"/>
    <w:rsid w:val="002D08D8"/>
    <w:rsid w:val="002D3A0C"/>
    <w:rsid w:val="003D1363"/>
    <w:rsid w:val="00487218"/>
    <w:rsid w:val="004F70D5"/>
    <w:rsid w:val="006827F2"/>
    <w:rsid w:val="00683022"/>
    <w:rsid w:val="007A4A71"/>
    <w:rsid w:val="007A5867"/>
    <w:rsid w:val="007E2316"/>
    <w:rsid w:val="00804DC5"/>
    <w:rsid w:val="008321F2"/>
    <w:rsid w:val="00840487"/>
    <w:rsid w:val="008C6EFA"/>
    <w:rsid w:val="0097490A"/>
    <w:rsid w:val="009D09E0"/>
    <w:rsid w:val="00C2267A"/>
    <w:rsid w:val="00C22AF2"/>
    <w:rsid w:val="00CB2E66"/>
    <w:rsid w:val="00D73D96"/>
    <w:rsid w:val="00D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0D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Nagwek1">
    <w:name w:val="heading 1"/>
    <w:aliases w:val="标题 1(self)"/>
    <w:basedOn w:val="Normalny"/>
    <w:next w:val="Normalny"/>
    <w:link w:val="Nagwek1Znak"/>
    <w:autoRedefine/>
    <w:qFormat/>
    <w:rsid w:val="004F70D5"/>
    <w:pPr>
      <w:keepNext/>
      <w:keepLines/>
      <w:numPr>
        <w:numId w:val="1"/>
      </w:numPr>
      <w:spacing w:before="120" w:afterLines="50"/>
      <w:ind w:left="432"/>
      <w:jc w:val="center"/>
      <w:outlineLvl w:val="0"/>
    </w:pPr>
    <w:rPr>
      <w:b/>
      <w:bCs/>
      <w:kern w:val="44"/>
      <w:sz w:val="36"/>
      <w:szCs w:val="36"/>
    </w:rPr>
  </w:style>
  <w:style w:type="paragraph" w:styleId="Nagwek2">
    <w:name w:val="heading 2"/>
    <w:aliases w:val="标题 2(self)"/>
    <w:basedOn w:val="Normalny"/>
    <w:next w:val="Normalny"/>
    <w:link w:val="Nagwek2Znak"/>
    <w:qFormat/>
    <w:rsid w:val="004F70D5"/>
    <w:pPr>
      <w:keepNext/>
      <w:numPr>
        <w:ilvl w:val="1"/>
        <w:numId w:val="1"/>
      </w:numPr>
      <w:adjustRightInd w:val="0"/>
      <w:snapToGrid w:val="0"/>
      <w:spacing w:beforeLines="100" w:afterLines="100"/>
      <w:outlineLvl w:val="1"/>
    </w:pPr>
    <w:rPr>
      <w:rFonts w:ascii="Arial" w:eastAsia="Times New Roman" w:hAnsi="Arial"/>
      <w:b/>
      <w:bCs/>
      <w:color w:val="000000"/>
      <w:sz w:val="28"/>
    </w:rPr>
  </w:style>
  <w:style w:type="paragraph" w:styleId="Nagwek3">
    <w:name w:val="heading 3"/>
    <w:aliases w:val="标题 3(self)"/>
    <w:basedOn w:val="Normalny"/>
    <w:next w:val="Normalny"/>
    <w:link w:val="Nagwek3Znak"/>
    <w:qFormat/>
    <w:rsid w:val="004F70D5"/>
    <w:pPr>
      <w:keepNext/>
      <w:keepLines/>
      <w:numPr>
        <w:ilvl w:val="2"/>
        <w:numId w:val="1"/>
      </w:numPr>
      <w:spacing w:before="240" w:after="240"/>
      <w:outlineLvl w:val="2"/>
    </w:pPr>
    <w:rPr>
      <w:rFonts w:eastAsia="Times New Roman"/>
      <w:b/>
      <w:bCs/>
      <w:sz w:val="24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F70D5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F70D5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F70D5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F70D5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F70D5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F70D5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标题 1(self) Znak"/>
    <w:basedOn w:val="Domylnaczcionkaakapitu"/>
    <w:link w:val="Nagwek1"/>
    <w:rsid w:val="004F70D5"/>
    <w:rPr>
      <w:rFonts w:ascii="Times New Roman" w:eastAsia="SimSun" w:hAnsi="Times New Roman" w:cs="Times New Roman"/>
      <w:b/>
      <w:bCs/>
      <w:kern w:val="44"/>
      <w:sz w:val="36"/>
      <w:szCs w:val="36"/>
      <w:lang w:eastAsia="zh-CN"/>
    </w:rPr>
  </w:style>
  <w:style w:type="character" w:customStyle="1" w:styleId="Nagwek2Znak">
    <w:name w:val="Nagłówek 2 Znak"/>
    <w:aliases w:val="标题 2(self) Znak"/>
    <w:basedOn w:val="Domylnaczcionkaakapitu"/>
    <w:link w:val="Nagwek2"/>
    <w:rsid w:val="004F70D5"/>
    <w:rPr>
      <w:rFonts w:ascii="Arial" w:eastAsia="Times New Roman" w:hAnsi="Arial" w:cs="Times New Roman"/>
      <w:b/>
      <w:bCs/>
      <w:color w:val="000000"/>
      <w:kern w:val="2"/>
      <w:sz w:val="28"/>
      <w:szCs w:val="24"/>
      <w:lang w:eastAsia="zh-CN"/>
    </w:rPr>
  </w:style>
  <w:style w:type="character" w:customStyle="1" w:styleId="Nagwek3Znak">
    <w:name w:val="Nagłówek 3 Znak"/>
    <w:aliases w:val="标题 3(self) Znak"/>
    <w:basedOn w:val="Domylnaczcionkaakapitu"/>
    <w:link w:val="Nagwek3"/>
    <w:rsid w:val="004F70D5"/>
    <w:rPr>
      <w:rFonts w:ascii="Times New Roman" w:eastAsia="Times New Roman" w:hAnsi="Times New Roman" w:cs="Times New Roman"/>
      <w:b/>
      <w:bCs/>
      <w:kern w:val="2"/>
      <w:sz w:val="24"/>
      <w:szCs w:val="32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4F70D5"/>
    <w:rPr>
      <w:rFonts w:asciiTheme="majorHAnsi" w:eastAsiaTheme="majorEastAsia" w:hAnsiTheme="majorHAnsi" w:cstheme="majorBidi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4F70D5"/>
    <w:rPr>
      <w:rFonts w:ascii="Times New Roman" w:eastAsia="SimSu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4F70D5"/>
    <w:rPr>
      <w:rFonts w:asciiTheme="majorHAnsi" w:eastAsiaTheme="majorEastAsia" w:hAnsiTheme="majorHAnsi" w:cstheme="majorBidi"/>
      <w:b/>
      <w:bCs/>
      <w:kern w:val="2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4F70D5"/>
    <w:rPr>
      <w:rFonts w:ascii="Times New Roman" w:eastAsia="SimSu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4F70D5"/>
    <w:rPr>
      <w:rFonts w:asciiTheme="majorHAnsi" w:eastAsiaTheme="majorEastAsia" w:hAnsiTheme="majorHAnsi" w:cstheme="majorBidi"/>
      <w:kern w:val="2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4F70D5"/>
    <w:rPr>
      <w:rFonts w:asciiTheme="majorHAnsi" w:eastAsiaTheme="majorEastAsia" w:hAnsiTheme="majorHAnsi" w:cstheme="majorBidi"/>
      <w:kern w:val="2"/>
      <w:sz w:val="21"/>
      <w:szCs w:val="21"/>
      <w:lang w:eastAsia="zh-CN"/>
    </w:rPr>
  </w:style>
  <w:style w:type="paragraph" w:customStyle="1" w:styleId="12">
    <w:name w:val="样式 正文 1 + 首行缩进:  2 字符"/>
    <w:basedOn w:val="Normalny"/>
    <w:rsid w:val="004F70D5"/>
    <w:pPr>
      <w:widowControl/>
      <w:adjustRightInd w:val="0"/>
      <w:snapToGrid w:val="0"/>
      <w:spacing w:before="30" w:after="30" w:line="300" w:lineRule="auto"/>
      <w:ind w:left="680" w:firstLineChars="200" w:firstLine="360"/>
    </w:pPr>
    <w:rPr>
      <w:rFonts w:cs="SimSun"/>
      <w:sz w:val="18"/>
      <w:szCs w:val="20"/>
    </w:rPr>
  </w:style>
  <w:style w:type="paragraph" w:customStyle="1" w:styleId="1">
    <w:name w:val="正文 1"/>
    <w:basedOn w:val="Normalny"/>
    <w:rsid w:val="004F70D5"/>
    <w:pPr>
      <w:widowControl/>
      <w:adjustRightInd w:val="0"/>
      <w:snapToGrid w:val="0"/>
      <w:spacing w:before="80" w:after="80" w:line="360" w:lineRule="auto"/>
      <w:ind w:left="1418"/>
    </w:pPr>
    <w:rPr>
      <w:szCs w:val="20"/>
    </w:rPr>
  </w:style>
  <w:style w:type="paragraph" w:customStyle="1" w:styleId="a">
    <w:name w:val="图题"/>
    <w:basedOn w:val="1"/>
    <w:rsid w:val="004F70D5"/>
    <w:pPr>
      <w:spacing w:before="40" w:line="300" w:lineRule="auto"/>
      <w:ind w:left="5246"/>
      <w:jc w:val="center"/>
    </w:pPr>
    <w:rPr>
      <w:rFonts w:ascii="Arial" w:eastAsia="SimHei" w:hAnsi="Arial"/>
      <w:sz w:val="16"/>
    </w:rPr>
  </w:style>
  <w:style w:type="paragraph" w:customStyle="1" w:styleId="a0">
    <w:name w:val="表身（中）"/>
    <w:basedOn w:val="Normalny"/>
    <w:rsid w:val="004F70D5"/>
    <w:pPr>
      <w:widowControl/>
      <w:adjustRightInd w:val="0"/>
      <w:snapToGrid w:val="0"/>
      <w:spacing w:line="300" w:lineRule="auto"/>
      <w:jc w:val="center"/>
      <w:textAlignment w:val="center"/>
    </w:pPr>
    <w:rPr>
      <w:noProof/>
      <w:kern w:val="0"/>
      <w:sz w:val="16"/>
      <w:szCs w:val="20"/>
    </w:rPr>
  </w:style>
  <w:style w:type="paragraph" w:customStyle="1" w:styleId="a1">
    <w:name w:val="表项"/>
    <w:next w:val="Normalny"/>
    <w:rsid w:val="004F70D5"/>
    <w:pPr>
      <w:adjustRightInd w:val="0"/>
      <w:snapToGrid w:val="0"/>
      <w:spacing w:after="0" w:line="300" w:lineRule="auto"/>
      <w:jc w:val="center"/>
    </w:pPr>
    <w:rPr>
      <w:rFonts w:ascii="Arial" w:eastAsia="SimHei" w:hAnsi="Arial" w:cs="Arial"/>
      <w:iCs/>
      <w:kern w:val="2"/>
      <w:sz w:val="16"/>
      <w:szCs w:val="20"/>
      <w:lang w:eastAsia="zh-CN"/>
    </w:rPr>
  </w:style>
  <w:style w:type="paragraph" w:customStyle="1" w:styleId="a2">
    <w:name w:val="表身（左）"/>
    <w:rsid w:val="004F70D5"/>
    <w:pPr>
      <w:adjustRightInd w:val="0"/>
      <w:snapToGrid w:val="0"/>
      <w:spacing w:after="0" w:line="300" w:lineRule="auto"/>
      <w:textAlignment w:val="center"/>
    </w:pPr>
    <w:rPr>
      <w:rFonts w:ascii="Times New Roman" w:eastAsia="SimSun" w:hAnsi="Times New Roman" w:cs="Times New Roman"/>
      <w:noProof/>
      <w:sz w:val="16"/>
      <w:szCs w:val="20"/>
      <w:lang w:eastAsia="zh-CN"/>
    </w:rPr>
  </w:style>
  <w:style w:type="paragraph" w:customStyle="1" w:styleId="a3">
    <w:name w:val="框下空行"/>
    <w:basedOn w:val="1"/>
    <w:next w:val="1"/>
    <w:rsid w:val="004F70D5"/>
    <w:pPr>
      <w:spacing w:before="0" w:after="0" w:line="200" w:lineRule="exact"/>
      <w:ind w:left="680" w:firstLineChars="200" w:firstLine="200"/>
    </w:pPr>
    <w:rPr>
      <w:sz w:val="18"/>
    </w:rPr>
  </w:style>
  <w:style w:type="paragraph" w:styleId="Legenda">
    <w:name w:val="caption"/>
    <w:basedOn w:val="Normalny"/>
    <w:next w:val="Normalny"/>
    <w:unhideWhenUsed/>
    <w:rsid w:val="004F70D5"/>
    <w:rPr>
      <w:rFonts w:asciiTheme="majorHAnsi" w:eastAsia="SimHei" w:hAnsiTheme="majorHAnsi" w:cstheme="maj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5"/>
    <w:rPr>
      <w:rFonts w:ascii="Tahoma" w:eastAsia="SimSun" w:hAnsi="Tahoma" w:cs="Tahoma"/>
      <w:kern w:val="2"/>
      <w:sz w:val="16"/>
      <w:szCs w:val="16"/>
      <w:lang w:eastAsia="zh-CN"/>
    </w:rPr>
  </w:style>
  <w:style w:type="table" w:styleId="Tabela-Siatka">
    <w:name w:val="Table Grid"/>
    <w:basedOn w:val="Standardowy"/>
    <w:uiPriority w:val="99"/>
    <w:rsid w:val="008321F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0D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Nagwek1">
    <w:name w:val="heading 1"/>
    <w:aliases w:val="标题 1(self)"/>
    <w:basedOn w:val="Normalny"/>
    <w:next w:val="Normalny"/>
    <w:link w:val="Nagwek1Znak"/>
    <w:autoRedefine/>
    <w:qFormat/>
    <w:rsid w:val="004F70D5"/>
    <w:pPr>
      <w:keepNext/>
      <w:keepLines/>
      <w:numPr>
        <w:numId w:val="1"/>
      </w:numPr>
      <w:spacing w:before="120" w:afterLines="50"/>
      <w:ind w:left="432"/>
      <w:jc w:val="center"/>
      <w:outlineLvl w:val="0"/>
    </w:pPr>
    <w:rPr>
      <w:b/>
      <w:bCs/>
      <w:kern w:val="44"/>
      <w:sz w:val="36"/>
      <w:szCs w:val="36"/>
    </w:rPr>
  </w:style>
  <w:style w:type="paragraph" w:styleId="Nagwek2">
    <w:name w:val="heading 2"/>
    <w:aliases w:val="标题 2(self)"/>
    <w:basedOn w:val="Normalny"/>
    <w:next w:val="Normalny"/>
    <w:link w:val="Nagwek2Znak"/>
    <w:qFormat/>
    <w:rsid w:val="004F70D5"/>
    <w:pPr>
      <w:keepNext/>
      <w:numPr>
        <w:ilvl w:val="1"/>
        <w:numId w:val="1"/>
      </w:numPr>
      <w:adjustRightInd w:val="0"/>
      <w:snapToGrid w:val="0"/>
      <w:spacing w:beforeLines="100" w:afterLines="100"/>
      <w:outlineLvl w:val="1"/>
    </w:pPr>
    <w:rPr>
      <w:rFonts w:ascii="Arial" w:eastAsia="Times New Roman" w:hAnsi="Arial"/>
      <w:b/>
      <w:bCs/>
      <w:color w:val="000000"/>
      <w:sz w:val="28"/>
    </w:rPr>
  </w:style>
  <w:style w:type="paragraph" w:styleId="Nagwek3">
    <w:name w:val="heading 3"/>
    <w:aliases w:val="标题 3(self)"/>
    <w:basedOn w:val="Normalny"/>
    <w:next w:val="Normalny"/>
    <w:link w:val="Nagwek3Znak"/>
    <w:qFormat/>
    <w:rsid w:val="004F70D5"/>
    <w:pPr>
      <w:keepNext/>
      <w:keepLines/>
      <w:numPr>
        <w:ilvl w:val="2"/>
        <w:numId w:val="1"/>
      </w:numPr>
      <w:spacing w:before="240" w:after="240"/>
      <w:outlineLvl w:val="2"/>
    </w:pPr>
    <w:rPr>
      <w:rFonts w:eastAsia="Times New Roman"/>
      <w:b/>
      <w:bCs/>
      <w:sz w:val="24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F70D5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F70D5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F70D5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F70D5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F70D5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F70D5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标题 1(self) Znak"/>
    <w:basedOn w:val="Domylnaczcionkaakapitu"/>
    <w:link w:val="Nagwek1"/>
    <w:rsid w:val="004F70D5"/>
    <w:rPr>
      <w:rFonts w:ascii="Times New Roman" w:eastAsia="SimSun" w:hAnsi="Times New Roman" w:cs="Times New Roman"/>
      <w:b/>
      <w:bCs/>
      <w:kern w:val="44"/>
      <w:sz w:val="36"/>
      <w:szCs w:val="36"/>
      <w:lang w:eastAsia="zh-CN"/>
    </w:rPr>
  </w:style>
  <w:style w:type="character" w:customStyle="1" w:styleId="Nagwek2Znak">
    <w:name w:val="Nagłówek 2 Znak"/>
    <w:aliases w:val="标题 2(self) Znak"/>
    <w:basedOn w:val="Domylnaczcionkaakapitu"/>
    <w:link w:val="Nagwek2"/>
    <w:rsid w:val="004F70D5"/>
    <w:rPr>
      <w:rFonts w:ascii="Arial" w:eastAsia="Times New Roman" w:hAnsi="Arial" w:cs="Times New Roman"/>
      <w:b/>
      <w:bCs/>
      <w:color w:val="000000"/>
      <w:kern w:val="2"/>
      <w:sz w:val="28"/>
      <w:szCs w:val="24"/>
      <w:lang w:eastAsia="zh-CN"/>
    </w:rPr>
  </w:style>
  <w:style w:type="character" w:customStyle="1" w:styleId="Nagwek3Znak">
    <w:name w:val="Nagłówek 3 Znak"/>
    <w:aliases w:val="标题 3(self) Znak"/>
    <w:basedOn w:val="Domylnaczcionkaakapitu"/>
    <w:link w:val="Nagwek3"/>
    <w:rsid w:val="004F70D5"/>
    <w:rPr>
      <w:rFonts w:ascii="Times New Roman" w:eastAsia="Times New Roman" w:hAnsi="Times New Roman" w:cs="Times New Roman"/>
      <w:b/>
      <w:bCs/>
      <w:kern w:val="2"/>
      <w:sz w:val="24"/>
      <w:szCs w:val="32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4F70D5"/>
    <w:rPr>
      <w:rFonts w:asciiTheme="majorHAnsi" w:eastAsiaTheme="majorEastAsia" w:hAnsiTheme="majorHAnsi" w:cstheme="majorBidi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4F70D5"/>
    <w:rPr>
      <w:rFonts w:ascii="Times New Roman" w:eastAsia="SimSu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4F70D5"/>
    <w:rPr>
      <w:rFonts w:asciiTheme="majorHAnsi" w:eastAsiaTheme="majorEastAsia" w:hAnsiTheme="majorHAnsi" w:cstheme="majorBidi"/>
      <w:b/>
      <w:bCs/>
      <w:kern w:val="2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4F70D5"/>
    <w:rPr>
      <w:rFonts w:ascii="Times New Roman" w:eastAsia="SimSu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4F70D5"/>
    <w:rPr>
      <w:rFonts w:asciiTheme="majorHAnsi" w:eastAsiaTheme="majorEastAsia" w:hAnsiTheme="majorHAnsi" w:cstheme="majorBidi"/>
      <w:kern w:val="2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4F70D5"/>
    <w:rPr>
      <w:rFonts w:asciiTheme="majorHAnsi" w:eastAsiaTheme="majorEastAsia" w:hAnsiTheme="majorHAnsi" w:cstheme="majorBidi"/>
      <w:kern w:val="2"/>
      <w:sz w:val="21"/>
      <w:szCs w:val="21"/>
      <w:lang w:eastAsia="zh-CN"/>
    </w:rPr>
  </w:style>
  <w:style w:type="paragraph" w:customStyle="1" w:styleId="12">
    <w:name w:val="样式 正文 1 + 首行缩进:  2 字符"/>
    <w:basedOn w:val="Normalny"/>
    <w:rsid w:val="004F70D5"/>
    <w:pPr>
      <w:widowControl/>
      <w:adjustRightInd w:val="0"/>
      <w:snapToGrid w:val="0"/>
      <w:spacing w:before="30" w:after="30" w:line="300" w:lineRule="auto"/>
      <w:ind w:left="680" w:firstLineChars="200" w:firstLine="360"/>
    </w:pPr>
    <w:rPr>
      <w:rFonts w:cs="SimSun"/>
      <w:sz w:val="18"/>
      <w:szCs w:val="20"/>
    </w:rPr>
  </w:style>
  <w:style w:type="paragraph" w:customStyle="1" w:styleId="1">
    <w:name w:val="正文 1"/>
    <w:basedOn w:val="Normalny"/>
    <w:rsid w:val="004F70D5"/>
    <w:pPr>
      <w:widowControl/>
      <w:adjustRightInd w:val="0"/>
      <w:snapToGrid w:val="0"/>
      <w:spacing w:before="80" w:after="80" w:line="360" w:lineRule="auto"/>
      <w:ind w:left="1418"/>
    </w:pPr>
    <w:rPr>
      <w:szCs w:val="20"/>
    </w:rPr>
  </w:style>
  <w:style w:type="paragraph" w:customStyle="1" w:styleId="a">
    <w:name w:val="图题"/>
    <w:basedOn w:val="1"/>
    <w:rsid w:val="004F70D5"/>
    <w:pPr>
      <w:spacing w:before="40" w:line="300" w:lineRule="auto"/>
      <w:ind w:left="5246"/>
      <w:jc w:val="center"/>
    </w:pPr>
    <w:rPr>
      <w:rFonts w:ascii="Arial" w:eastAsia="SimHei" w:hAnsi="Arial"/>
      <w:sz w:val="16"/>
    </w:rPr>
  </w:style>
  <w:style w:type="paragraph" w:customStyle="1" w:styleId="a0">
    <w:name w:val="表身（中）"/>
    <w:basedOn w:val="Normalny"/>
    <w:rsid w:val="004F70D5"/>
    <w:pPr>
      <w:widowControl/>
      <w:adjustRightInd w:val="0"/>
      <w:snapToGrid w:val="0"/>
      <w:spacing w:line="300" w:lineRule="auto"/>
      <w:jc w:val="center"/>
      <w:textAlignment w:val="center"/>
    </w:pPr>
    <w:rPr>
      <w:noProof/>
      <w:kern w:val="0"/>
      <w:sz w:val="16"/>
      <w:szCs w:val="20"/>
    </w:rPr>
  </w:style>
  <w:style w:type="paragraph" w:customStyle="1" w:styleId="a1">
    <w:name w:val="表项"/>
    <w:next w:val="Normalny"/>
    <w:rsid w:val="004F70D5"/>
    <w:pPr>
      <w:adjustRightInd w:val="0"/>
      <w:snapToGrid w:val="0"/>
      <w:spacing w:after="0" w:line="300" w:lineRule="auto"/>
      <w:jc w:val="center"/>
    </w:pPr>
    <w:rPr>
      <w:rFonts w:ascii="Arial" w:eastAsia="SimHei" w:hAnsi="Arial" w:cs="Arial"/>
      <w:iCs/>
      <w:kern w:val="2"/>
      <w:sz w:val="16"/>
      <w:szCs w:val="20"/>
      <w:lang w:eastAsia="zh-CN"/>
    </w:rPr>
  </w:style>
  <w:style w:type="paragraph" w:customStyle="1" w:styleId="a2">
    <w:name w:val="表身（左）"/>
    <w:rsid w:val="004F70D5"/>
    <w:pPr>
      <w:adjustRightInd w:val="0"/>
      <w:snapToGrid w:val="0"/>
      <w:spacing w:after="0" w:line="300" w:lineRule="auto"/>
      <w:textAlignment w:val="center"/>
    </w:pPr>
    <w:rPr>
      <w:rFonts w:ascii="Times New Roman" w:eastAsia="SimSun" w:hAnsi="Times New Roman" w:cs="Times New Roman"/>
      <w:noProof/>
      <w:sz w:val="16"/>
      <w:szCs w:val="20"/>
      <w:lang w:eastAsia="zh-CN"/>
    </w:rPr>
  </w:style>
  <w:style w:type="paragraph" w:customStyle="1" w:styleId="a3">
    <w:name w:val="框下空行"/>
    <w:basedOn w:val="1"/>
    <w:next w:val="1"/>
    <w:rsid w:val="004F70D5"/>
    <w:pPr>
      <w:spacing w:before="0" w:after="0" w:line="200" w:lineRule="exact"/>
      <w:ind w:left="680" w:firstLineChars="200" w:firstLine="200"/>
    </w:pPr>
    <w:rPr>
      <w:sz w:val="18"/>
    </w:rPr>
  </w:style>
  <w:style w:type="paragraph" w:styleId="Legenda">
    <w:name w:val="caption"/>
    <w:basedOn w:val="Normalny"/>
    <w:next w:val="Normalny"/>
    <w:unhideWhenUsed/>
    <w:rsid w:val="004F70D5"/>
    <w:rPr>
      <w:rFonts w:asciiTheme="majorHAnsi" w:eastAsia="SimHei" w:hAnsiTheme="majorHAnsi" w:cstheme="maj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5"/>
    <w:rPr>
      <w:rFonts w:ascii="Tahoma" w:eastAsia="SimSun" w:hAnsi="Tahoma" w:cs="Tahoma"/>
      <w:kern w:val="2"/>
      <w:sz w:val="16"/>
      <w:szCs w:val="16"/>
      <w:lang w:eastAsia="zh-CN"/>
    </w:rPr>
  </w:style>
  <w:style w:type="table" w:styleId="Tabela-Siatka">
    <w:name w:val="Table Grid"/>
    <w:basedOn w:val="Standardowy"/>
    <w:uiPriority w:val="99"/>
    <w:rsid w:val="008321F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D18C-EC67-45E2-B534-CF2BEE60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3462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Makarewicz</dc:creator>
  <cp:lastModifiedBy>Robert Makarewicz</cp:lastModifiedBy>
  <cp:revision>2</cp:revision>
  <dcterms:created xsi:type="dcterms:W3CDTF">2021-12-22T08:12:00Z</dcterms:created>
  <dcterms:modified xsi:type="dcterms:W3CDTF">2021-12-22T08:12:00Z</dcterms:modified>
</cp:coreProperties>
</file>